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A73DA" w14:textId="77777777" w:rsidR="00CE612D" w:rsidRPr="00CE612D" w:rsidRDefault="00CE612D" w:rsidP="00CE612D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E612D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568B340E" w14:textId="77777777" w:rsidR="00CE612D" w:rsidRPr="00CE612D" w:rsidRDefault="00CE612D" w:rsidP="00CE612D">
      <w:pPr>
        <w:jc w:val="right"/>
        <w:rPr>
          <w:rFonts w:ascii="Arial" w:hAnsi="Arial" w:cs="Arial"/>
          <w:b/>
          <w:sz w:val="36"/>
          <w:szCs w:val="36"/>
          <w:lang w:val="es-MX"/>
        </w:rPr>
      </w:pPr>
    </w:p>
    <w:p w14:paraId="3558F054" w14:textId="22F988F1" w:rsidR="00CE612D" w:rsidRPr="00CE612D" w:rsidRDefault="00CE612D" w:rsidP="00CE612D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CE612D">
        <w:rPr>
          <w:rFonts w:ascii="Arial" w:hAnsi="Arial" w:cs="Arial"/>
          <w:b/>
          <w:sz w:val="36"/>
          <w:szCs w:val="36"/>
          <w:lang w:val="es-MX"/>
        </w:rPr>
        <w:t>SISTEMA DE VIDEOVIGILANCIA</w:t>
      </w:r>
      <w:r>
        <w:rPr>
          <w:rFonts w:ascii="Arial" w:hAnsi="Arial" w:cs="Arial"/>
          <w:b/>
          <w:sz w:val="36"/>
          <w:szCs w:val="36"/>
          <w:lang w:val="es-MX"/>
        </w:rPr>
        <w:t xml:space="preserve"> DE LOS C4 Y C5</w:t>
      </w:r>
    </w:p>
    <w:p w14:paraId="300887EE" w14:textId="77777777" w:rsidR="00CE612D" w:rsidRPr="00CE612D" w:rsidRDefault="00CE612D" w:rsidP="00CE612D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E612D" w:rsidRPr="00191A6C" w14:paraId="1EAB34F1" w14:textId="77777777" w:rsidTr="002C048B">
        <w:tc>
          <w:tcPr>
            <w:tcW w:w="8828" w:type="dxa"/>
          </w:tcPr>
          <w:p w14:paraId="52537EE4" w14:textId="2FC7AC28" w:rsidR="00CE612D" w:rsidRPr="00CE612D" w:rsidRDefault="00CE612D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9457E5">
              <w:rPr>
                <w:rFonts w:ascii="Arial" w:hAnsi="Arial" w:cs="Arial"/>
                <w:sz w:val="36"/>
                <w:szCs w:val="36"/>
                <w:lang w:val="es-MX"/>
              </w:rPr>
              <w:t>Ciudadana</w:t>
            </w: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 xml:space="preserve"> (SS</w:t>
            </w:r>
            <w:r w:rsidR="009457E5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>), a través de la Subsecretaría de los Centros de Control, Comandos, Cómputo y Comunicaciones del C4 y C5, es el responsable del tratamiento de los datos que se obtienen a través del sistema de video vigilancia de la ciudad y de</w:t>
            </w:r>
            <w:r w:rsidR="006F3A31">
              <w:rPr>
                <w:rFonts w:ascii="Arial" w:hAnsi="Arial" w:cs="Arial"/>
                <w:sz w:val="36"/>
                <w:szCs w:val="36"/>
                <w:lang w:val="es-MX"/>
              </w:rPr>
              <w:t xml:space="preserve"> los edificios adscritos a los </w:t>
            </w: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>C4</w:t>
            </w:r>
            <w:r w:rsidR="006F3A31">
              <w:rPr>
                <w:rFonts w:ascii="Arial" w:hAnsi="Arial" w:cs="Arial"/>
                <w:sz w:val="36"/>
                <w:szCs w:val="36"/>
                <w:lang w:val="es-MX"/>
              </w:rPr>
              <w:t xml:space="preserve"> y C5</w:t>
            </w: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  <w:p w14:paraId="6837CAF7" w14:textId="77777777" w:rsidR="00CE612D" w:rsidRPr="00CE612D" w:rsidRDefault="00CE612D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3F725347" w14:textId="77777777" w:rsidR="00CE612D" w:rsidRPr="00CE612D" w:rsidRDefault="00CE612D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 de captar las imágenes por la cámara de video vigilancia serán utilizadas para seguridad de la ciudad y de sus habitantes, así como de las personas que visitan el C4, de conformidad en el artículo 13 fracción IV y artículo 14 fracciones V, XV, XVII, XIX y XXIV de la Ley Orgánica de la Secretaria de Seguridad Pública del Estado de Quintana Roo.</w:t>
            </w:r>
          </w:p>
          <w:p w14:paraId="1FF193B3" w14:textId="77777777" w:rsidR="00CE612D" w:rsidRPr="00CE612D" w:rsidRDefault="00CE612D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11BC09C1" w14:textId="33143F00" w:rsidR="00CE612D" w:rsidRPr="00CE612D" w:rsidRDefault="00CE612D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6" w:history="1">
              <w:r w:rsidRPr="00CE612D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7E2B13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9457E5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CE612D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  <w:p w14:paraId="75CEEEC7" w14:textId="77777777" w:rsidR="00CE612D" w:rsidRPr="00CE612D" w:rsidRDefault="00CE612D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</w:tc>
      </w:tr>
    </w:tbl>
    <w:p w14:paraId="291AC3B7" w14:textId="77777777" w:rsidR="00CE612D" w:rsidRPr="00CE612D" w:rsidRDefault="00CE612D" w:rsidP="00CE612D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02D305DF" w14:textId="77777777" w:rsidR="00CE612D" w:rsidRPr="00CE612D" w:rsidRDefault="00CE612D" w:rsidP="00CE612D">
      <w:pPr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14:paraId="1052A47C" w14:textId="77777777" w:rsidR="00CE612D" w:rsidRPr="00CE612D" w:rsidRDefault="00CE612D" w:rsidP="00CE612D">
      <w:pPr>
        <w:jc w:val="center"/>
        <w:rPr>
          <w:rFonts w:ascii="Arial" w:hAnsi="Arial" w:cs="Arial"/>
          <w:b/>
          <w:sz w:val="40"/>
          <w:szCs w:val="40"/>
          <w:lang w:val="es-MX"/>
        </w:rPr>
      </w:pPr>
    </w:p>
    <w:p w14:paraId="525D3B0E" w14:textId="77777777" w:rsidR="001402DC" w:rsidRPr="00CE612D" w:rsidRDefault="001402DC" w:rsidP="00CE612D">
      <w:pPr>
        <w:rPr>
          <w:rFonts w:ascii="Arial" w:hAnsi="Arial" w:cs="Arial"/>
          <w:lang w:val="es-MX"/>
        </w:rPr>
      </w:pPr>
    </w:p>
    <w:sectPr w:rsidR="001402DC" w:rsidRPr="00CE612D" w:rsidSect="0095444E">
      <w:headerReference w:type="default" r:id="rId7"/>
      <w:footerReference w:type="default" r:id="rId8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EC8C9" w14:textId="77777777" w:rsidR="00D47D0D" w:rsidRDefault="00D47D0D">
      <w:r>
        <w:separator/>
      </w:r>
    </w:p>
  </w:endnote>
  <w:endnote w:type="continuationSeparator" w:id="0">
    <w:p w14:paraId="3A875FC4" w14:textId="77777777" w:rsidR="00D47D0D" w:rsidRDefault="00D4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4CF8F349" w:rsidR="007C1D10" w:rsidRDefault="00191A6C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CEAC949" wp14:editId="47F9166C">
          <wp:simplePos x="0" y="0"/>
          <wp:positionH relativeFrom="margin">
            <wp:posOffset>5217129</wp:posOffset>
          </wp:positionH>
          <wp:positionV relativeFrom="paragraph">
            <wp:posOffset>-314150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059A18A1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8851A" w14:textId="77777777" w:rsidR="00D47D0D" w:rsidRDefault="00D47D0D">
      <w:r>
        <w:separator/>
      </w:r>
    </w:p>
  </w:footnote>
  <w:footnote w:type="continuationSeparator" w:id="0">
    <w:p w14:paraId="340FC2D2" w14:textId="77777777" w:rsidR="00D47D0D" w:rsidRDefault="00D4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0308F8"/>
    <w:rsid w:val="00044772"/>
    <w:rsid w:val="000D28E7"/>
    <w:rsid w:val="00114681"/>
    <w:rsid w:val="001402DC"/>
    <w:rsid w:val="00146401"/>
    <w:rsid w:val="00191A6C"/>
    <w:rsid w:val="00195DAF"/>
    <w:rsid w:val="001C525A"/>
    <w:rsid w:val="001D0220"/>
    <w:rsid w:val="001F50D2"/>
    <w:rsid w:val="00245D76"/>
    <w:rsid w:val="002D7078"/>
    <w:rsid w:val="002E3DFA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D45FF"/>
    <w:rsid w:val="00607497"/>
    <w:rsid w:val="00653A6A"/>
    <w:rsid w:val="006F3A31"/>
    <w:rsid w:val="007009D1"/>
    <w:rsid w:val="00722BA0"/>
    <w:rsid w:val="007A42A1"/>
    <w:rsid w:val="007C1D10"/>
    <w:rsid w:val="007C50FC"/>
    <w:rsid w:val="007D20B6"/>
    <w:rsid w:val="007E2B13"/>
    <w:rsid w:val="00820900"/>
    <w:rsid w:val="00896F53"/>
    <w:rsid w:val="008A48AF"/>
    <w:rsid w:val="008B3335"/>
    <w:rsid w:val="008D06A7"/>
    <w:rsid w:val="008D24EB"/>
    <w:rsid w:val="00941DA2"/>
    <w:rsid w:val="009457E5"/>
    <w:rsid w:val="0095444E"/>
    <w:rsid w:val="00963902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B14EC0"/>
    <w:rsid w:val="00B92B1D"/>
    <w:rsid w:val="00B95B4C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B2CD9"/>
    <w:rsid w:val="00CE1C4A"/>
    <w:rsid w:val="00CE612D"/>
    <w:rsid w:val="00D47D0D"/>
    <w:rsid w:val="00D53A47"/>
    <w:rsid w:val="00D870CE"/>
    <w:rsid w:val="00DA15D4"/>
    <w:rsid w:val="00E17BCB"/>
    <w:rsid w:val="00E316D0"/>
    <w:rsid w:val="00E630E1"/>
    <w:rsid w:val="00E705E7"/>
    <w:rsid w:val="00E8704D"/>
    <w:rsid w:val="00E904A0"/>
    <w:rsid w:val="00EB2516"/>
    <w:rsid w:val="00EE7282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roo.gob.mx/s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5</cp:revision>
  <cp:lastPrinted>2022-10-07T18:20:00Z</cp:lastPrinted>
  <dcterms:created xsi:type="dcterms:W3CDTF">2023-10-30T19:24:00Z</dcterms:created>
  <dcterms:modified xsi:type="dcterms:W3CDTF">2024-08-21T19:58:00Z</dcterms:modified>
</cp:coreProperties>
</file>