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AVISO DE PRIVACIDAD SIMPLIFICADO</w:t>
      </w:r>
    </w:p>
    <w:p>
      <w:pPr>
        <w:pStyle w:val="Normal"/>
        <w:jc w:val="right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TRÁMITE DE AUTORIZACIÓN Y REVALIDACIÓN  PARA PRESTADORES DE SERVICIOS DE SEGURIDAD PRIVADA EN EL ESTADO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La Secretaría de Seguridad Ciudadana (SSC), a través de la Dirección de Registro</w:t>
            </w:r>
            <w:bookmarkStart w:id="0" w:name="_GoBack"/>
            <w:bookmarkEnd w:id="0"/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y Supervisión de Empresas y Servicios Privados de Seguridad, es el responsable del tratamiento de los datos personales que se obtienen para tramitar la licencia de autorización y revalidación para prestar servicios de seguridad privada en el Estado de Quintana Roo.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Los datos personales serán utilizados con la finalidad  de emitir la licencia de autorización o revalidación de servicios de seguridad privada que se brindan en el Estado de Quintana Roo, de conformidad en los artículos 8, 10 y  14 de la Ley Federal de Seguridad Privada y en el artículo 102, Fracción I de la Ley de Seguridad Ciudadana del Estado de Quintana Roo.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6"/>
                  <w:szCs w:val="36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c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en la sección de “Aviso de Privacidad de la SSC.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</w:tc>
      </w:tr>
    </w:tbl>
    <w:p>
      <w:pPr>
        <w:pStyle w:val="Normal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325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5245100</wp:posOffset>
          </wp:positionH>
          <wp:positionV relativeFrom="paragraph">
            <wp:posOffset>-184785</wp:posOffset>
          </wp:positionV>
          <wp:extent cx="1466850" cy="877570"/>
          <wp:effectExtent l="0" t="0" r="0" b="0"/>
          <wp:wrapNone/>
          <wp:docPr id="3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5245100</wp:posOffset>
          </wp:positionH>
          <wp:positionV relativeFrom="paragraph">
            <wp:posOffset>-184785</wp:posOffset>
          </wp:positionV>
          <wp:extent cx="1466850" cy="877570"/>
          <wp:effectExtent l="0" t="0" r="0" b="0"/>
          <wp:wrapNone/>
          <wp:docPr id="5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LibreOffice/24.2.4.2$Windows_X86_64 LibreOffice_project/51a6219feb6075d9a4c46691dcfe0cd9c4fff3c2</Application>
  <AppVersion>15.0000</AppVersion>
  <Pages>1</Pages>
  <Words>174</Words>
  <Characters>917</Characters>
  <CharactersWithSpaces>1092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2023-10-27T16:00:00Z</dcterms:created>
  <dc:creator>COORDINADOR</dc:creator>
  <dc:description/>
  <dc:language>es-MX</dc:language>
  <cp:lastModifiedBy/>
  <cp:lastPrinted>2022-10-07T18:20:00Z</cp:lastPrinted>
  <dcterms:modified xsi:type="dcterms:W3CDTF">2024-08-21T14:04:41Z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