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104187" w:rsidRDefault="00104187" w:rsidP="00104187">
      <w:pPr>
        <w:ind w:left="284" w:hanging="284"/>
        <w:rPr>
          <w:rFonts w:cs="Arial"/>
          <w:b/>
          <w:sz w:val="48"/>
          <w:szCs w:val="48"/>
          <w:lang w:val="es-MX"/>
        </w:rPr>
      </w:pPr>
      <w:r>
        <w:rPr>
          <w:rFonts w:ascii="Arial" w:hAnsi="Arial" w:cs="Arial"/>
          <w:b/>
          <w:lang w:val="es-MX"/>
        </w:rPr>
        <w:t xml:space="preserve">     </w:t>
      </w:r>
      <w:r w:rsidRPr="00104187">
        <w:rPr>
          <w:rFonts w:ascii="Arial" w:hAnsi="Arial" w:cs="Arial"/>
          <w:b/>
          <w:lang w:val="es-MX"/>
        </w:rPr>
        <w:t xml:space="preserve"> </w:t>
      </w:r>
      <w:r w:rsidRPr="0007539B">
        <w:rPr>
          <w:rFonts w:cs="Arial"/>
          <w:b/>
          <w:color w:val="17365D" w:themeColor="text2" w:themeShade="BF"/>
          <w:sz w:val="48"/>
          <w:szCs w:val="48"/>
          <w:lang w:val="es-MX"/>
        </w:rPr>
        <w:t>TRAMITE DE CONSTANCIA DE     ANTECEDENTES PENALES</w:t>
      </w:r>
    </w:p>
    <w:p w:rsidR="00104187" w:rsidRPr="00394D5B" w:rsidRDefault="00104187" w:rsidP="00104187">
      <w:pPr>
        <w:jc w:val="right"/>
        <w:rPr>
          <w:rFonts w:ascii="Arial" w:hAnsi="Arial" w:cs="Arial"/>
          <w:b/>
          <w:lang w:val="es-MX"/>
        </w:rPr>
      </w:pPr>
    </w:p>
    <w:p w:rsidR="00865151" w:rsidRPr="002E347A" w:rsidRDefault="00104187" w:rsidP="009669D5">
      <w:pPr>
        <w:tabs>
          <w:tab w:val="left" w:pos="3330"/>
        </w:tabs>
        <w:spacing w:before="399"/>
        <w:ind w:left="284" w:hanging="284"/>
        <w:jc w:val="both"/>
        <w:rPr>
          <w:b/>
          <w:sz w:val="24"/>
          <w:szCs w:val="24"/>
          <w:lang w:val="es-MX"/>
        </w:rPr>
      </w:pPr>
      <w:r w:rsidRPr="00104187">
        <w:rPr>
          <w:b/>
          <w:sz w:val="24"/>
          <w:szCs w:val="24"/>
          <w:lang w:val="es-MX"/>
        </w:rPr>
        <w:t xml:space="preserve"> </w:t>
      </w:r>
      <w:r>
        <w:rPr>
          <w:b/>
          <w:sz w:val="24"/>
          <w:szCs w:val="24"/>
          <w:lang w:val="es-MX"/>
        </w:rPr>
        <w:t xml:space="preserve">   </w:t>
      </w:r>
      <w:r w:rsidR="0007539B" w:rsidRPr="00104187">
        <w:rPr>
          <w:sz w:val="24"/>
          <w:szCs w:val="24"/>
        </w:rPr>
        <w:t xml:space="preserve">La Secretaría </w:t>
      </w:r>
      <w:r w:rsidRPr="00104187">
        <w:rPr>
          <w:sz w:val="24"/>
          <w:szCs w:val="24"/>
        </w:rPr>
        <w:t>de Seguridad Ciudadana</w:t>
      </w:r>
      <w:r w:rsidR="0007539B" w:rsidRPr="00104187">
        <w:rPr>
          <w:sz w:val="24"/>
          <w:szCs w:val="24"/>
        </w:rPr>
        <w:t xml:space="preserve"> (S</w:t>
      </w:r>
      <w:r w:rsidRPr="00104187">
        <w:rPr>
          <w:sz w:val="24"/>
          <w:szCs w:val="24"/>
        </w:rPr>
        <w:t>SC</w:t>
      </w:r>
      <w:r w:rsidR="00D040C1">
        <w:rPr>
          <w:sz w:val="24"/>
          <w:szCs w:val="24"/>
        </w:rPr>
        <w:t xml:space="preserve">) a través de la </w:t>
      </w:r>
      <w:r w:rsidR="00D040C1" w:rsidRPr="002E347A">
        <w:rPr>
          <w:sz w:val="24"/>
          <w:szCs w:val="24"/>
        </w:rPr>
        <w:t xml:space="preserve">Dirección de Ejecución de Penas y Medidas de Seguridad </w:t>
      </w:r>
      <w:r w:rsidR="0007539B" w:rsidRPr="002E347A">
        <w:rPr>
          <w:sz w:val="24"/>
          <w:szCs w:val="24"/>
        </w:rPr>
        <w:t>es la responsable del tratamiento de los datos personales</w:t>
      </w:r>
      <w:r w:rsidR="00D040C1" w:rsidRPr="002E347A">
        <w:rPr>
          <w:sz w:val="24"/>
          <w:szCs w:val="24"/>
        </w:rPr>
        <w:t xml:space="preserve"> </w:t>
      </w:r>
      <w:r w:rsidR="0007539B" w:rsidRPr="002E347A">
        <w:rPr>
          <w:sz w:val="24"/>
          <w:szCs w:val="24"/>
        </w:rPr>
        <w:t xml:space="preserve">que nos proporcione, los mismos serán tratados con la finalidad de </w:t>
      </w:r>
      <w:r w:rsidR="009669D5" w:rsidRPr="002E347A">
        <w:rPr>
          <w:rFonts w:cs="Arial"/>
          <w:sz w:val="24"/>
          <w:szCs w:val="24"/>
          <w:lang w:val="es-MX"/>
        </w:rPr>
        <w:t>emitir la C</w:t>
      </w:r>
      <w:r w:rsidRPr="002E347A">
        <w:rPr>
          <w:rFonts w:cs="Arial"/>
          <w:sz w:val="24"/>
          <w:szCs w:val="24"/>
          <w:lang w:val="es-MX"/>
        </w:rPr>
        <w:t xml:space="preserve">onstancia de </w:t>
      </w:r>
      <w:r w:rsidR="009669D5" w:rsidRPr="002E347A">
        <w:rPr>
          <w:rFonts w:cs="Arial"/>
          <w:sz w:val="24"/>
          <w:szCs w:val="24"/>
          <w:lang w:val="es-MX"/>
        </w:rPr>
        <w:t>A</w:t>
      </w:r>
      <w:r w:rsidRPr="002E347A">
        <w:rPr>
          <w:rFonts w:cs="Arial"/>
          <w:sz w:val="24"/>
          <w:szCs w:val="24"/>
          <w:lang w:val="es-MX"/>
        </w:rPr>
        <w:t xml:space="preserve">ntecedentes </w:t>
      </w:r>
      <w:r w:rsidR="009669D5" w:rsidRPr="002E347A">
        <w:rPr>
          <w:rFonts w:cs="Arial"/>
          <w:sz w:val="24"/>
          <w:szCs w:val="24"/>
          <w:lang w:val="es-MX"/>
        </w:rPr>
        <w:t>P</w:t>
      </w:r>
      <w:r w:rsidRPr="002E347A">
        <w:rPr>
          <w:rFonts w:cs="Arial"/>
          <w:sz w:val="24"/>
          <w:szCs w:val="24"/>
          <w:lang w:val="es-MX"/>
        </w:rPr>
        <w:t>enales quien lo solicite, de conformidad con el artículo 27 en su  fracción IV de la Ley Nacional de Ejecución Penal.</w:t>
      </w:r>
    </w:p>
    <w:p w:rsidR="00104187" w:rsidRPr="002E347A" w:rsidRDefault="00104187" w:rsidP="00104187">
      <w:pPr>
        <w:ind w:left="284"/>
        <w:jc w:val="both"/>
        <w:rPr>
          <w:rFonts w:cs="Arial"/>
          <w:sz w:val="24"/>
          <w:szCs w:val="24"/>
          <w:lang w:val="es-MX"/>
        </w:rPr>
      </w:pPr>
    </w:p>
    <w:p w:rsidR="00865151" w:rsidRPr="002E347A" w:rsidRDefault="0007539B">
      <w:pPr>
        <w:pStyle w:val="Textoindependiente"/>
        <w:spacing w:line="261" w:lineRule="auto"/>
      </w:pPr>
      <w:r w:rsidRPr="002E347A">
        <w:t>Los datos personales que nos proporcione, serán prote</w:t>
      </w:r>
      <w:bookmarkStart w:id="1" w:name="_GoBack"/>
      <w:bookmarkEnd w:id="1"/>
      <w:r w:rsidRPr="002E347A">
        <w:t>gidos de conformidad a lo dispuesto por la Ley General de Protección de Datos Personales en Posesión de los Sujetos Obligados, la Ley de Protección de Datos Personales en Pos</w:t>
      </w:r>
      <w:r w:rsidR="0066676A" w:rsidRPr="002E347A">
        <w:t>esión de Sujetos Obligados d</w:t>
      </w:r>
      <w:r w:rsidRPr="002E347A">
        <w:t>el Estado de Quintana Roo, y demás normatividad que resulte aplicable.</w:t>
      </w:r>
    </w:p>
    <w:p w:rsidR="00865151" w:rsidRPr="00104187" w:rsidRDefault="0007539B">
      <w:pPr>
        <w:pStyle w:val="Textoindependiente"/>
        <w:tabs>
          <w:tab w:val="left" w:pos="5373"/>
        </w:tabs>
        <w:spacing w:before="203" w:line="261" w:lineRule="auto"/>
        <w:ind w:right="181"/>
      </w:pPr>
      <w:r w:rsidRPr="007C785F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85F">
        <w:t xml:space="preserve">Usted podrá consultar el aviso de privacidad integral en la </w:t>
      </w:r>
      <w:r w:rsidR="000C27D7" w:rsidRPr="007C785F">
        <w:t>Dirección General</w:t>
      </w:r>
      <w:r w:rsidRPr="007C785F">
        <w:t xml:space="preserve"> Jurídica y </w:t>
      </w:r>
      <w:r w:rsidR="000C27D7" w:rsidRPr="007C785F">
        <w:t>Unidad de</w:t>
      </w:r>
      <w:r w:rsidR="000C27D7" w:rsidRPr="007C785F">
        <w:rPr>
          <w:rFonts w:ascii="Arial MT" w:hAnsi="Arial MT"/>
        </w:rPr>
        <w:t xml:space="preserve"> </w:t>
      </w:r>
      <w:r w:rsidRPr="002E347A">
        <w:t>Transparencia</w:t>
      </w:r>
      <w:r w:rsidR="00494E85" w:rsidRPr="002E347A">
        <w:t>, Acceso a la Información Pública y Protección de Datos Personales de la Secretaría de Seguridad Ciudadana</w:t>
      </w:r>
      <w:r w:rsidRPr="002E347A">
        <w:t>, con domicilio</w:t>
      </w:r>
      <w:r w:rsidRPr="002E347A">
        <w:rPr>
          <w:spacing w:val="-1"/>
        </w:rPr>
        <w:t xml:space="preserve"> </w:t>
      </w:r>
      <w:r w:rsidRPr="002E347A">
        <w:t xml:space="preserve">en </w:t>
      </w:r>
      <w:r w:rsidR="000C27D7" w:rsidRPr="002E347A">
        <w:t xml:space="preserve">Carretera Federal Chetumal-Bacalar, Kilómetro 12.5, Parque Industrial, </w:t>
      </w:r>
      <w:r w:rsidRPr="002E347A">
        <w:t>C.P. 77000,</w:t>
      </w:r>
      <w:r w:rsidRPr="002E347A">
        <w:tab/>
        <w:t xml:space="preserve">o mediante la siguiente liga electrónica: </w:t>
      </w:r>
      <w:r w:rsidR="000C27D7" w:rsidRPr="002E347A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1041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4187"/>
    <w:rsid w:val="002E347A"/>
    <w:rsid w:val="00494E85"/>
    <w:rsid w:val="005D42A9"/>
    <w:rsid w:val="0066676A"/>
    <w:rsid w:val="007C785F"/>
    <w:rsid w:val="00865151"/>
    <w:rsid w:val="009669D5"/>
    <w:rsid w:val="00D0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20A43EA-8B65-4CC6-B8C9-8F11EAA6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10</cp:revision>
  <dcterms:created xsi:type="dcterms:W3CDTF">2026-04-30T18:44:00Z</dcterms:created>
  <dcterms:modified xsi:type="dcterms:W3CDTF">2026-05-13T16:36:00Z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