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07060E" w14:textId="77777777" w:rsidR="00524536" w:rsidRPr="00742B0A" w:rsidRDefault="00524536" w:rsidP="00524536">
      <w:pPr>
        <w:jc w:val="right"/>
        <w:rPr>
          <w:rFonts w:ascii="Verdana" w:hAnsi="Verdana" w:cs="Arial"/>
          <w:b/>
          <w:sz w:val="22"/>
          <w:szCs w:val="22"/>
          <w:lang w:val="es-MX"/>
        </w:rPr>
      </w:pPr>
      <w:r w:rsidRPr="00742B0A">
        <w:rPr>
          <w:rFonts w:ascii="Verdana" w:hAnsi="Verdana" w:cs="Arial"/>
          <w:b/>
          <w:sz w:val="22"/>
          <w:szCs w:val="22"/>
          <w:lang w:val="es-MX"/>
        </w:rPr>
        <w:t xml:space="preserve">AVISO DE PRIVACIDAD INTEGRAL </w:t>
      </w:r>
    </w:p>
    <w:p w14:paraId="34804B8F" w14:textId="77777777" w:rsidR="00524536" w:rsidRPr="00742B0A" w:rsidRDefault="00524536" w:rsidP="00524536">
      <w:pPr>
        <w:jc w:val="right"/>
        <w:rPr>
          <w:rFonts w:ascii="Verdana" w:hAnsi="Verdana" w:cs="Arial"/>
          <w:b/>
          <w:sz w:val="22"/>
          <w:szCs w:val="22"/>
          <w:lang w:val="es-MX"/>
        </w:rPr>
      </w:pPr>
    </w:p>
    <w:p w14:paraId="7311BBBE" w14:textId="7F3835E9" w:rsidR="00524536" w:rsidRPr="00742B0A" w:rsidRDefault="00524536" w:rsidP="00E9336A">
      <w:pPr>
        <w:jc w:val="right"/>
        <w:rPr>
          <w:rFonts w:ascii="Verdana" w:hAnsi="Verdana" w:cs="Arial"/>
          <w:b/>
          <w:sz w:val="22"/>
          <w:szCs w:val="22"/>
          <w:lang w:val="es-MX"/>
        </w:rPr>
      </w:pPr>
      <w:r w:rsidRPr="00742B0A">
        <w:rPr>
          <w:rFonts w:ascii="Verdana" w:hAnsi="Verdana" w:cs="Arial"/>
          <w:b/>
          <w:sz w:val="22"/>
          <w:szCs w:val="22"/>
          <w:lang w:val="es-MX"/>
        </w:rPr>
        <w:t xml:space="preserve">REGISTRO DE ASISTENCIA DEL PERSONAL </w:t>
      </w:r>
      <w:r w:rsidR="00E9336A" w:rsidRPr="00742B0A">
        <w:rPr>
          <w:rFonts w:ascii="Verdana" w:hAnsi="Verdana" w:cs="Arial"/>
          <w:b/>
          <w:sz w:val="22"/>
          <w:szCs w:val="22"/>
          <w:lang w:val="es-MX"/>
        </w:rPr>
        <w:t>QUE LABORA EN EL</w:t>
      </w:r>
    </w:p>
    <w:p w14:paraId="5080FB5E" w14:textId="07B33D11" w:rsidR="00E9336A" w:rsidRPr="00742B0A" w:rsidRDefault="00E9336A" w:rsidP="00E9336A">
      <w:pPr>
        <w:jc w:val="right"/>
        <w:rPr>
          <w:rFonts w:ascii="Verdana" w:hAnsi="Verdana" w:cs="Arial"/>
          <w:b/>
          <w:sz w:val="22"/>
          <w:szCs w:val="22"/>
          <w:lang w:val="es-MX"/>
        </w:rPr>
      </w:pPr>
      <w:r w:rsidRPr="00742B0A">
        <w:rPr>
          <w:rFonts w:ascii="Verdana" w:hAnsi="Verdana" w:cs="Arial"/>
          <w:b/>
          <w:sz w:val="22"/>
          <w:szCs w:val="22"/>
          <w:lang w:val="es-MX"/>
        </w:rPr>
        <w:t>EDIFICIO DE LA DIRECCIÓN GENERAL DE OPERACIONES ZONA SUR</w:t>
      </w:r>
    </w:p>
    <w:p w14:paraId="11CD3C39" w14:textId="77777777" w:rsidR="00524536" w:rsidRPr="00742B0A" w:rsidRDefault="00524536" w:rsidP="00524536">
      <w:pPr>
        <w:jc w:val="right"/>
        <w:rPr>
          <w:rFonts w:ascii="Verdana" w:hAnsi="Verdana" w:cs="Arial"/>
          <w:b/>
          <w:sz w:val="22"/>
          <w:szCs w:val="22"/>
          <w:lang w:val="es-MX"/>
        </w:rPr>
      </w:pPr>
    </w:p>
    <w:p w14:paraId="098C120E" w14:textId="6842086C"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 xml:space="preserve">En cumplimiento a la Ley General de Protección de Datos Personales en Posesión de los Sujetos Obligados y la Ley de Protección de Datos Personales en Posesión de Sujetos Obligados </w:t>
      </w:r>
      <w:r w:rsidR="002C303C">
        <w:rPr>
          <w:rFonts w:ascii="Verdana" w:hAnsi="Verdana" w:cs="Arial"/>
          <w:sz w:val="22"/>
          <w:szCs w:val="22"/>
          <w:lang w:val="es-MX"/>
        </w:rPr>
        <w:t>d</w:t>
      </w:r>
      <w:bookmarkStart w:id="0" w:name="_GoBack"/>
      <w:bookmarkEnd w:id="0"/>
      <w:r w:rsidRPr="00742B0A">
        <w:rPr>
          <w:rFonts w:ascii="Verdana" w:hAnsi="Verdana" w:cs="Arial"/>
          <w:sz w:val="22"/>
          <w:szCs w:val="22"/>
          <w:lang w:val="es-MX"/>
        </w:rPr>
        <w:t xml:space="preserve">el Estado de Quintana Roo, la Secretaría de Seguridad </w:t>
      </w:r>
      <w:r w:rsidR="001E55DD" w:rsidRPr="00742B0A">
        <w:rPr>
          <w:rFonts w:ascii="Verdana" w:hAnsi="Verdana" w:cs="Arial"/>
          <w:sz w:val="22"/>
          <w:szCs w:val="22"/>
          <w:lang w:val="es-MX"/>
        </w:rPr>
        <w:t xml:space="preserve">Ciudadana </w:t>
      </w:r>
      <w:r w:rsidRPr="00742B0A">
        <w:rPr>
          <w:rFonts w:ascii="Verdana" w:hAnsi="Verdana" w:cs="Arial"/>
          <w:sz w:val="22"/>
          <w:szCs w:val="22"/>
          <w:lang w:val="es-MX"/>
        </w:rPr>
        <w:t>el Estado, en lo subsiguiente SS</w:t>
      </w:r>
      <w:r w:rsidR="001E55DD" w:rsidRPr="00742B0A">
        <w:rPr>
          <w:rFonts w:ascii="Verdana" w:hAnsi="Verdana" w:cs="Arial"/>
          <w:sz w:val="22"/>
          <w:szCs w:val="22"/>
          <w:lang w:val="es-MX"/>
        </w:rPr>
        <w:t>C</w:t>
      </w:r>
      <w:r w:rsidRPr="00742B0A">
        <w:rPr>
          <w:rFonts w:ascii="Verdana" w:hAnsi="Verdana" w:cs="Arial"/>
          <w:sz w:val="22"/>
          <w:szCs w:val="22"/>
          <w:lang w:val="es-MX"/>
        </w:rPr>
        <w:t xml:space="preserve">, a través de la Dirección </w:t>
      </w:r>
      <w:r w:rsidR="003043EC" w:rsidRPr="00742B0A">
        <w:rPr>
          <w:rFonts w:ascii="Verdana" w:hAnsi="Verdana" w:cs="Arial"/>
          <w:sz w:val="22"/>
          <w:szCs w:val="22"/>
          <w:lang w:val="es-MX"/>
        </w:rPr>
        <w:t>de Recursos Humanos</w:t>
      </w:r>
      <w:r w:rsidRPr="00742B0A">
        <w:rPr>
          <w:rFonts w:ascii="Verdana" w:hAnsi="Verdana" w:cs="Arial"/>
          <w:sz w:val="22"/>
          <w:szCs w:val="22"/>
          <w:lang w:val="es-MX"/>
        </w:rPr>
        <w:t xml:space="preserve"> en su calidad de Sujeto Obligado que recaba y ejerce tratamiento sobre datos personales, emite el siguiente:</w:t>
      </w:r>
    </w:p>
    <w:p w14:paraId="5CD990E3" w14:textId="77777777" w:rsidR="00524536" w:rsidRPr="00742B0A" w:rsidRDefault="00524536" w:rsidP="00524536">
      <w:pPr>
        <w:jc w:val="both"/>
        <w:rPr>
          <w:rFonts w:ascii="Verdana" w:hAnsi="Verdana" w:cs="Arial"/>
          <w:sz w:val="22"/>
          <w:szCs w:val="22"/>
          <w:lang w:val="es-MX"/>
        </w:rPr>
      </w:pPr>
    </w:p>
    <w:p w14:paraId="5D9D512A" w14:textId="77777777" w:rsidR="00524536" w:rsidRPr="00742B0A" w:rsidRDefault="00524536" w:rsidP="00524536">
      <w:pPr>
        <w:rPr>
          <w:rFonts w:ascii="Verdana" w:hAnsi="Verdana" w:cs="Arial"/>
          <w:b/>
          <w:sz w:val="22"/>
          <w:szCs w:val="22"/>
          <w:lang w:val="es-MX"/>
        </w:rPr>
      </w:pPr>
      <w:r w:rsidRPr="00742B0A">
        <w:rPr>
          <w:rFonts w:ascii="Verdana" w:hAnsi="Verdana" w:cs="Arial"/>
          <w:b/>
          <w:sz w:val="22"/>
          <w:szCs w:val="22"/>
          <w:lang w:val="es-MX"/>
        </w:rPr>
        <w:t>AVISO DE PRIVACIDAD</w:t>
      </w:r>
    </w:p>
    <w:p w14:paraId="21983713" w14:textId="77777777" w:rsidR="00524536" w:rsidRPr="00742B0A" w:rsidRDefault="00524536" w:rsidP="00524536">
      <w:pPr>
        <w:rPr>
          <w:rFonts w:ascii="Verdana" w:hAnsi="Verdana" w:cs="Arial"/>
          <w:b/>
          <w:sz w:val="22"/>
          <w:szCs w:val="22"/>
          <w:lang w:val="es-MX"/>
        </w:rPr>
      </w:pPr>
    </w:p>
    <w:p w14:paraId="773FAD4B" w14:textId="012F110D"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 xml:space="preserve">La Secretaría de Seguridad </w:t>
      </w:r>
      <w:r w:rsidR="001E55DD" w:rsidRPr="00742B0A">
        <w:rPr>
          <w:rFonts w:ascii="Verdana" w:hAnsi="Verdana" w:cs="Arial"/>
          <w:sz w:val="22"/>
          <w:szCs w:val="22"/>
          <w:lang w:val="es-MX"/>
        </w:rPr>
        <w:t>Ciudadana</w:t>
      </w:r>
      <w:r w:rsidRPr="00742B0A">
        <w:rPr>
          <w:rFonts w:ascii="Verdana" w:hAnsi="Verdana" w:cs="Arial"/>
          <w:sz w:val="22"/>
          <w:szCs w:val="22"/>
          <w:lang w:val="es-MX"/>
        </w:rPr>
        <w:t>, con domicilio en carretera federal Chetumal-Bacalar kilómetro 12.5 del Parque Industrial C.P. 77049, de la Ciudad de Chetumal Quintana Roo, México, informa que es el responsable del tratamiento de los Datos Personales que nos proporcione, los cuales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w:t>
      </w:r>
    </w:p>
    <w:p w14:paraId="1075EC8E" w14:textId="77777777" w:rsidR="00524536" w:rsidRPr="00742B0A" w:rsidRDefault="00524536" w:rsidP="00524536">
      <w:pPr>
        <w:tabs>
          <w:tab w:val="left" w:pos="1325"/>
        </w:tabs>
        <w:rPr>
          <w:rFonts w:ascii="Verdana" w:hAnsi="Verdana" w:cs="Arial"/>
          <w:sz w:val="22"/>
          <w:szCs w:val="22"/>
          <w:lang w:val="es-MX"/>
        </w:rPr>
      </w:pPr>
    </w:p>
    <w:p w14:paraId="4119DDE3" w14:textId="77777777" w:rsidR="00524536" w:rsidRPr="00742B0A" w:rsidRDefault="00524536" w:rsidP="00524536">
      <w:pPr>
        <w:tabs>
          <w:tab w:val="left" w:pos="1325"/>
        </w:tabs>
        <w:rPr>
          <w:rFonts w:ascii="Verdana" w:hAnsi="Verdana" w:cs="Arial"/>
          <w:b/>
          <w:sz w:val="22"/>
          <w:szCs w:val="22"/>
          <w:lang w:val="es-MX"/>
        </w:rPr>
      </w:pPr>
      <w:r w:rsidRPr="00742B0A">
        <w:rPr>
          <w:rFonts w:ascii="Verdana" w:hAnsi="Verdana" w:cs="Arial"/>
          <w:b/>
          <w:sz w:val="22"/>
          <w:szCs w:val="22"/>
          <w:lang w:val="es-MX"/>
        </w:rPr>
        <w:t>¿Qué datos personales se recaban y para qué finalidad?</w:t>
      </w:r>
    </w:p>
    <w:p w14:paraId="1700AF46" w14:textId="77777777" w:rsidR="00524536" w:rsidRPr="00742B0A" w:rsidRDefault="00524536" w:rsidP="00524536">
      <w:pPr>
        <w:tabs>
          <w:tab w:val="left" w:pos="1325"/>
        </w:tabs>
        <w:rPr>
          <w:rFonts w:ascii="Verdana" w:hAnsi="Verdana" w:cs="Arial"/>
          <w:b/>
          <w:sz w:val="22"/>
          <w:szCs w:val="22"/>
          <w:lang w:val="es-MX"/>
        </w:rPr>
      </w:pPr>
    </w:p>
    <w:p w14:paraId="18623791" w14:textId="77777777"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 xml:space="preserve">Sus datos personales serán utilizados con la finalidad de llevar un control de asistencia de los servidores públicos de la dirección administrativa de la comisión de la policía preventiva y para otorgar el estímulo correspondiente de su asistencia y puntualidad con niveles de: auxiliares administrativos, secretarias, consultores técnicos, psicólogos, analistas, archivista, cocinero e intendentes. </w:t>
      </w:r>
    </w:p>
    <w:p w14:paraId="1050BFF0" w14:textId="77777777" w:rsidR="00524536" w:rsidRPr="00742B0A" w:rsidRDefault="00524536" w:rsidP="00524536">
      <w:pPr>
        <w:jc w:val="both"/>
        <w:rPr>
          <w:rFonts w:ascii="Verdana" w:hAnsi="Verdana" w:cs="Arial"/>
          <w:sz w:val="22"/>
          <w:szCs w:val="22"/>
          <w:lang w:val="es-MX"/>
        </w:rPr>
      </w:pPr>
    </w:p>
    <w:p w14:paraId="0AFA70F3" w14:textId="77777777"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Para las finalidades antes señalas se recaban los siguientes datos: huellas digitales del personal de la dirección administrativa de la comisión estatal de la policía preventiva.</w:t>
      </w:r>
    </w:p>
    <w:p w14:paraId="04E013D0" w14:textId="77777777" w:rsidR="00524536" w:rsidRPr="00742B0A" w:rsidRDefault="00524536" w:rsidP="00524536">
      <w:pPr>
        <w:jc w:val="both"/>
        <w:rPr>
          <w:rFonts w:ascii="Verdana" w:hAnsi="Verdana" w:cs="Arial"/>
          <w:sz w:val="22"/>
          <w:szCs w:val="22"/>
          <w:lang w:val="es-MX"/>
        </w:rPr>
      </w:pPr>
    </w:p>
    <w:p w14:paraId="44CBC164" w14:textId="77777777" w:rsidR="00524536" w:rsidRPr="00742B0A" w:rsidRDefault="00524536" w:rsidP="00524536">
      <w:pPr>
        <w:jc w:val="both"/>
        <w:rPr>
          <w:rFonts w:ascii="Verdana" w:hAnsi="Verdana" w:cs="Arial"/>
          <w:b/>
          <w:sz w:val="22"/>
          <w:szCs w:val="22"/>
          <w:lang w:val="es-MX"/>
        </w:rPr>
      </w:pPr>
      <w:r w:rsidRPr="00742B0A">
        <w:rPr>
          <w:rFonts w:ascii="Verdana" w:hAnsi="Verdana" w:cs="Arial"/>
          <w:b/>
          <w:sz w:val="22"/>
          <w:szCs w:val="22"/>
          <w:lang w:val="es-MX"/>
        </w:rPr>
        <w:t>Se informa que los datos que se recaban Sí se consideran como datos sensibles de conformidad con las disposiciones aplicables.</w:t>
      </w:r>
    </w:p>
    <w:p w14:paraId="2364B9D4" w14:textId="77777777" w:rsidR="00524536" w:rsidRPr="00742B0A" w:rsidRDefault="00524536" w:rsidP="00524536">
      <w:pPr>
        <w:jc w:val="both"/>
        <w:rPr>
          <w:rFonts w:ascii="Verdana" w:hAnsi="Verdana" w:cs="Arial"/>
          <w:b/>
          <w:sz w:val="22"/>
          <w:szCs w:val="22"/>
          <w:lang w:val="es-MX"/>
        </w:rPr>
      </w:pPr>
    </w:p>
    <w:p w14:paraId="57C6EC1F" w14:textId="77777777" w:rsidR="00524536" w:rsidRPr="00742B0A" w:rsidRDefault="00524536" w:rsidP="00524536">
      <w:pPr>
        <w:rPr>
          <w:rFonts w:ascii="Verdana" w:hAnsi="Verdana" w:cs="Arial"/>
          <w:b/>
          <w:sz w:val="22"/>
          <w:szCs w:val="22"/>
          <w:lang w:val="es-MX"/>
        </w:rPr>
      </w:pPr>
      <w:r w:rsidRPr="00742B0A">
        <w:rPr>
          <w:rFonts w:ascii="Verdana" w:hAnsi="Verdana" w:cs="Arial"/>
          <w:b/>
          <w:sz w:val="22"/>
          <w:szCs w:val="22"/>
          <w:lang w:val="es-MX"/>
        </w:rPr>
        <w:t>Fundamento para los tratamientos de datos personales</w:t>
      </w:r>
    </w:p>
    <w:p w14:paraId="6A39B462" w14:textId="77777777" w:rsidR="00524536" w:rsidRPr="00742B0A" w:rsidRDefault="00524536" w:rsidP="00524536">
      <w:pPr>
        <w:rPr>
          <w:rFonts w:ascii="Verdana" w:hAnsi="Verdana" w:cs="Arial"/>
          <w:b/>
          <w:sz w:val="22"/>
          <w:szCs w:val="22"/>
          <w:lang w:val="es-MX"/>
        </w:rPr>
      </w:pPr>
    </w:p>
    <w:p w14:paraId="055D5674" w14:textId="580886D8"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La SS</w:t>
      </w:r>
      <w:r w:rsidR="001E55DD" w:rsidRPr="00742B0A">
        <w:rPr>
          <w:rFonts w:ascii="Verdana" w:hAnsi="Verdana" w:cs="Arial"/>
          <w:sz w:val="22"/>
          <w:szCs w:val="22"/>
          <w:lang w:val="es-MX"/>
        </w:rPr>
        <w:t>C</w:t>
      </w:r>
      <w:r w:rsidRPr="00742B0A">
        <w:rPr>
          <w:rFonts w:ascii="Verdana" w:hAnsi="Verdana" w:cs="Arial"/>
          <w:sz w:val="22"/>
          <w:szCs w:val="22"/>
          <w:lang w:val="es-MX"/>
        </w:rPr>
        <w:t xml:space="preserve"> trata los datos personales antes señalados c</w:t>
      </w:r>
      <w:r w:rsidR="00C41010">
        <w:rPr>
          <w:rFonts w:ascii="Verdana" w:hAnsi="Verdana" w:cs="Arial"/>
          <w:sz w:val="22"/>
          <w:szCs w:val="22"/>
          <w:lang w:val="es-MX"/>
        </w:rPr>
        <w:t>on fundamento en el artículos 23</w:t>
      </w:r>
      <w:r w:rsidRPr="00742B0A">
        <w:rPr>
          <w:rFonts w:ascii="Verdana" w:hAnsi="Verdana" w:cs="Arial"/>
          <w:sz w:val="22"/>
          <w:szCs w:val="22"/>
          <w:lang w:val="es-MX"/>
        </w:rPr>
        <w:t xml:space="preserve"> de la Ley de Protección de Datos Personales en Posesión de Sujetos Obligados </w:t>
      </w:r>
      <w:r w:rsidR="00C41010">
        <w:rPr>
          <w:rFonts w:ascii="Verdana" w:hAnsi="Verdana" w:cs="Arial"/>
          <w:sz w:val="22"/>
          <w:szCs w:val="22"/>
          <w:lang w:val="es-MX"/>
        </w:rPr>
        <w:t>del</w:t>
      </w:r>
      <w:r w:rsidRPr="00742B0A">
        <w:rPr>
          <w:rFonts w:ascii="Verdana" w:hAnsi="Verdana" w:cs="Arial"/>
          <w:sz w:val="22"/>
          <w:szCs w:val="22"/>
          <w:lang w:val="es-MX"/>
        </w:rPr>
        <w:t xml:space="preserve"> Estado de Quintana Roo y conforme al Reglamento de Condiciones Generales de Trabajo de los Trabajadores al Servicios del Poder Ejecutivo del Estado en su Capítulo VII y al  Manual para el Otorgamiento de Remuneraciones y Procedimientos para la Administración de los Recursos de las Dependencias, Órganos Administrativos Desconcentrado y Entidades de la Administración Pública Estatal.</w:t>
      </w:r>
    </w:p>
    <w:p w14:paraId="68CA56E9" w14:textId="77777777" w:rsidR="00524536" w:rsidRPr="00742B0A" w:rsidRDefault="00524536" w:rsidP="00524536">
      <w:pPr>
        <w:jc w:val="both"/>
        <w:rPr>
          <w:rFonts w:ascii="Verdana" w:hAnsi="Verdana" w:cs="Arial"/>
          <w:sz w:val="22"/>
          <w:szCs w:val="22"/>
          <w:lang w:val="es-MX"/>
        </w:rPr>
      </w:pPr>
    </w:p>
    <w:p w14:paraId="35752062" w14:textId="77777777" w:rsidR="00524536" w:rsidRPr="00742B0A" w:rsidRDefault="00524536" w:rsidP="00524536">
      <w:pPr>
        <w:jc w:val="both"/>
        <w:rPr>
          <w:rFonts w:ascii="Verdana" w:hAnsi="Verdana" w:cs="Arial"/>
          <w:b/>
          <w:sz w:val="22"/>
          <w:szCs w:val="22"/>
          <w:lang w:val="es-MX"/>
        </w:rPr>
      </w:pPr>
      <w:r w:rsidRPr="00742B0A">
        <w:rPr>
          <w:rFonts w:ascii="Verdana" w:hAnsi="Verdana" w:cs="Arial"/>
          <w:b/>
          <w:sz w:val="22"/>
          <w:szCs w:val="22"/>
          <w:lang w:val="es-MX"/>
        </w:rPr>
        <w:t>Transferencia de Datos</w:t>
      </w:r>
    </w:p>
    <w:p w14:paraId="30BEAA5E" w14:textId="77777777" w:rsidR="002348E1" w:rsidRPr="00742B0A" w:rsidRDefault="002348E1" w:rsidP="00524536">
      <w:pPr>
        <w:jc w:val="both"/>
        <w:rPr>
          <w:rFonts w:ascii="Verdana" w:hAnsi="Verdana" w:cs="Arial"/>
          <w:sz w:val="22"/>
          <w:szCs w:val="22"/>
          <w:lang w:val="es-MX"/>
        </w:rPr>
      </w:pPr>
    </w:p>
    <w:p w14:paraId="69680D1E" w14:textId="77777777" w:rsidR="00524536" w:rsidRPr="00742B0A" w:rsidRDefault="00524536" w:rsidP="00524536">
      <w:pPr>
        <w:jc w:val="both"/>
        <w:rPr>
          <w:rFonts w:ascii="Verdana" w:hAnsi="Verdana" w:cs="Arial"/>
          <w:sz w:val="22"/>
          <w:szCs w:val="22"/>
          <w:lang w:val="es-MX"/>
        </w:rPr>
      </w:pPr>
      <w:r w:rsidRPr="00742B0A">
        <w:rPr>
          <w:rFonts w:ascii="Verdana" w:hAnsi="Verdana" w:cs="Arial"/>
          <w:sz w:val="22"/>
          <w:szCs w:val="22"/>
          <w:lang w:val="es-MX"/>
        </w:rPr>
        <w:t>Se informa que no se realizan transferencias de datos personales, salvo aquellas que sean necesarias para atender requerimientos de información de una autoridad competente, que estén debidamente fundados y motivados.</w:t>
      </w:r>
    </w:p>
    <w:p w14:paraId="42CA008C" w14:textId="77777777" w:rsidR="00524536" w:rsidRPr="00742B0A" w:rsidRDefault="00524536" w:rsidP="00524536">
      <w:pPr>
        <w:jc w:val="both"/>
        <w:rPr>
          <w:rFonts w:ascii="Verdana" w:hAnsi="Verdana" w:cs="Arial"/>
          <w:sz w:val="22"/>
          <w:szCs w:val="22"/>
          <w:lang w:val="es-MX"/>
        </w:rPr>
      </w:pPr>
    </w:p>
    <w:p w14:paraId="242C8DCC" w14:textId="77777777" w:rsidR="00742B0A" w:rsidRPr="00742B0A" w:rsidRDefault="00742B0A" w:rsidP="00742B0A">
      <w:pPr>
        <w:jc w:val="both"/>
        <w:rPr>
          <w:rFonts w:ascii="Verdana" w:hAnsi="Verdana" w:cs="Arial"/>
          <w:b/>
          <w:sz w:val="22"/>
          <w:szCs w:val="22"/>
          <w:lang w:val="es-MX"/>
        </w:rPr>
      </w:pPr>
      <w:r w:rsidRPr="00742B0A">
        <w:rPr>
          <w:rFonts w:ascii="Verdana" w:hAnsi="Verdana" w:cs="Arial"/>
          <w:b/>
          <w:sz w:val="22"/>
          <w:szCs w:val="22"/>
          <w:lang w:val="es-MX"/>
        </w:rPr>
        <w:t>¿Dónde se pueden ejercer los derechos de acceso, ratificación, corrección y oposición de datos personales?</w:t>
      </w:r>
    </w:p>
    <w:p w14:paraId="5C489A9B" w14:textId="77777777" w:rsidR="00742B0A" w:rsidRPr="00742B0A" w:rsidRDefault="00742B0A" w:rsidP="00742B0A">
      <w:pPr>
        <w:jc w:val="both"/>
        <w:rPr>
          <w:rFonts w:ascii="Verdana" w:hAnsi="Verdana" w:cs="Arial"/>
          <w:b/>
          <w:sz w:val="22"/>
          <w:szCs w:val="22"/>
          <w:lang w:val="es-MX"/>
        </w:rPr>
      </w:pPr>
    </w:p>
    <w:p w14:paraId="686021CB" w14:textId="77777777" w:rsidR="00742B0A" w:rsidRP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 xml:space="preserve">La persona titular de los Datos Personales, podrá ejercer sus derechos de Acceso, Rectificación, Cancelación y Oposición (ARCO), solicitando lo conducente ante la Dirección General Jurídica y Unidad de Transparencia, Acceso a la Información Pública y Protección de Datos Personales de la Secretaría de Seguridad Ciudadana ubicada en carretera federal Chetumal-Bacalar kilómetro 12.5 del Parque Industrial de C.P. 77049, Chetumal Quintana Roo, México. </w:t>
      </w:r>
    </w:p>
    <w:p w14:paraId="4AFD61C1" w14:textId="77777777" w:rsidR="00742B0A" w:rsidRPr="00742B0A" w:rsidRDefault="00742B0A" w:rsidP="00742B0A">
      <w:pPr>
        <w:jc w:val="both"/>
        <w:rPr>
          <w:rFonts w:ascii="Verdana" w:hAnsi="Verdana" w:cs="Arial"/>
          <w:sz w:val="22"/>
          <w:szCs w:val="22"/>
          <w:lang w:val="es-MX"/>
        </w:rPr>
      </w:pPr>
    </w:p>
    <w:p w14:paraId="759C105D" w14:textId="77777777" w:rsidR="00742B0A" w:rsidRP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 xml:space="preserve">La solicitud de derecho ARCO, conforme a lo dispuesto en la Ley de Protección de Datos Personales en Posesión de Sujetos Obligados del Estado de Quintana Roo, podrá realizarla de manera persona o a través  de la liga: </w:t>
      </w:r>
      <w:r w:rsidRPr="00742B0A">
        <w:rPr>
          <w:rStyle w:val="Hipervnculo"/>
          <w:rFonts w:ascii="Verdana" w:hAnsi="Verdana" w:cs="Arial"/>
          <w:sz w:val="22"/>
          <w:szCs w:val="22"/>
          <w:lang w:val="es-MX"/>
        </w:rPr>
        <w:t>https://www.plataformadetransparencia.org.mx/</w:t>
      </w:r>
      <w:r w:rsidRPr="00742B0A">
        <w:rPr>
          <w:rFonts w:ascii="Verdana" w:hAnsi="Verdana" w:cs="Arial"/>
          <w:sz w:val="22"/>
          <w:szCs w:val="22"/>
          <w:lang w:val="es-MX"/>
        </w:rPr>
        <w:t xml:space="preserve"> o a través del correo electrónico  transparencia.sscpqroo2023@gmail.com.</w:t>
      </w:r>
    </w:p>
    <w:p w14:paraId="7F2CA529" w14:textId="77777777" w:rsidR="00742B0A" w:rsidRPr="00742B0A" w:rsidRDefault="00742B0A" w:rsidP="00742B0A">
      <w:pPr>
        <w:jc w:val="both"/>
        <w:rPr>
          <w:rFonts w:ascii="Verdana" w:hAnsi="Verdana" w:cs="Arial"/>
          <w:sz w:val="22"/>
          <w:szCs w:val="22"/>
          <w:lang w:val="es-MX"/>
        </w:rPr>
      </w:pPr>
    </w:p>
    <w:p w14:paraId="6EC90CF4" w14:textId="77777777" w:rsidR="00742B0A" w:rsidRP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En el caso de requerir asesoría en el tema del Protección de Datos Personales, puede acudir ante la Dirección citada, con el  Lcdo. Axel Miguel Velázquez Sedas</w:t>
      </w:r>
      <w:r w:rsidRPr="00742B0A">
        <w:rPr>
          <w:rFonts w:ascii="Verdana" w:hAnsi="Verdana" w:cs="Arial"/>
          <w:b/>
          <w:sz w:val="22"/>
          <w:szCs w:val="22"/>
          <w:lang w:val="es-MX"/>
        </w:rPr>
        <w:t xml:space="preserve">, </w:t>
      </w:r>
      <w:r w:rsidRPr="00742B0A">
        <w:rPr>
          <w:rFonts w:ascii="Verdana" w:hAnsi="Verdana" w:cs="Arial"/>
          <w:sz w:val="22"/>
          <w:szCs w:val="22"/>
          <w:lang w:val="es-MX"/>
        </w:rPr>
        <w:t>quien ocupa el cargo de Director General Jurídico y Titular de la Unidad de Transparencia y Acceso a la Información Pública y Protección de Datos Personales de la Secretaría de Seguridad Ciudadana en un horario de atención 08:00 a 16:00 horas.</w:t>
      </w:r>
    </w:p>
    <w:p w14:paraId="3202DE9C" w14:textId="77777777" w:rsidR="00742B0A" w:rsidRPr="00742B0A" w:rsidRDefault="00742B0A" w:rsidP="00742B0A">
      <w:pPr>
        <w:jc w:val="both"/>
        <w:rPr>
          <w:rFonts w:ascii="Verdana" w:hAnsi="Verdana" w:cs="Arial"/>
          <w:sz w:val="22"/>
          <w:szCs w:val="22"/>
          <w:lang w:val="es-MX"/>
        </w:rPr>
      </w:pPr>
    </w:p>
    <w:p w14:paraId="3322C4CA" w14:textId="77777777" w:rsidR="00742B0A" w:rsidRPr="00742B0A" w:rsidRDefault="00742B0A" w:rsidP="00742B0A">
      <w:pPr>
        <w:jc w:val="both"/>
        <w:rPr>
          <w:rFonts w:ascii="Verdana" w:hAnsi="Verdana" w:cs="Arial"/>
          <w:b/>
          <w:sz w:val="22"/>
          <w:szCs w:val="22"/>
          <w:lang w:val="es-MX"/>
        </w:rPr>
      </w:pPr>
      <w:r w:rsidRPr="00742B0A">
        <w:rPr>
          <w:rFonts w:ascii="Verdana" w:hAnsi="Verdana" w:cs="Arial"/>
          <w:b/>
          <w:sz w:val="22"/>
          <w:szCs w:val="22"/>
          <w:lang w:val="es-MX"/>
        </w:rPr>
        <w:t>Medios de Defensa</w:t>
      </w:r>
    </w:p>
    <w:p w14:paraId="57E4431C" w14:textId="77777777" w:rsidR="00742B0A" w:rsidRPr="00742B0A" w:rsidRDefault="00742B0A" w:rsidP="00742B0A">
      <w:pPr>
        <w:jc w:val="both"/>
        <w:rPr>
          <w:rFonts w:ascii="Verdana" w:hAnsi="Verdana" w:cs="Arial"/>
          <w:b/>
          <w:sz w:val="22"/>
          <w:szCs w:val="22"/>
          <w:lang w:val="es-MX"/>
        </w:rPr>
      </w:pPr>
    </w:p>
    <w:p w14:paraId="6AEF7F2E" w14:textId="77777777" w:rsidR="00742B0A" w:rsidRP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Cabe señalar que contra la negativa de dar trámite a toda solicitud para el ejercicio de los derechos ARCO o por falta de respuesta del Responsable, procederá la interposición de recurso de revisión a que se refiere el artículo 86 de la Ley General y los artículos 111 al 113 de la Ley Local en la materia.</w:t>
      </w:r>
    </w:p>
    <w:p w14:paraId="00EF0B24" w14:textId="77777777" w:rsidR="00742B0A" w:rsidRPr="00742B0A" w:rsidRDefault="00742B0A" w:rsidP="00742B0A">
      <w:pPr>
        <w:jc w:val="both"/>
        <w:rPr>
          <w:rFonts w:ascii="Verdana" w:hAnsi="Verdana" w:cs="Arial"/>
          <w:sz w:val="22"/>
          <w:szCs w:val="22"/>
          <w:lang w:val="es-MX"/>
        </w:rPr>
      </w:pPr>
    </w:p>
    <w:p w14:paraId="6D8B0844" w14:textId="77777777" w:rsid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En el caso de que usted detecte alguna inconformidad o mal manejo con los datos que fueron recabados, podrá presentar su denuncia en escrito libre, o a través de los formatos, medios electrónicos o cualquier otro medio o tecnología que el Instituto Quintanarroense de Transparencia para el Pueblo del Estado de Quintana Roo “IQTP”, establezca para tal efecto conforme al artículo 131 de la Ley para la Protección de Datos Personales en Posesión de los Sujetos Obligados del Estado de Quintana Roo.</w:t>
      </w:r>
    </w:p>
    <w:p w14:paraId="2EE3AD1E" w14:textId="77777777" w:rsidR="007C4094" w:rsidRDefault="007C4094" w:rsidP="00742B0A">
      <w:pPr>
        <w:jc w:val="both"/>
        <w:rPr>
          <w:rFonts w:ascii="Verdana" w:hAnsi="Verdana" w:cs="Arial"/>
          <w:sz w:val="22"/>
          <w:szCs w:val="22"/>
          <w:lang w:val="es-MX"/>
        </w:rPr>
      </w:pPr>
    </w:p>
    <w:p w14:paraId="6F7533AF" w14:textId="77777777" w:rsidR="007C4094" w:rsidRDefault="007C4094" w:rsidP="00742B0A">
      <w:pPr>
        <w:jc w:val="both"/>
        <w:rPr>
          <w:rFonts w:ascii="Verdana" w:hAnsi="Verdana" w:cs="Arial"/>
          <w:sz w:val="22"/>
          <w:szCs w:val="22"/>
          <w:lang w:val="es-MX"/>
        </w:rPr>
      </w:pPr>
    </w:p>
    <w:p w14:paraId="7E4CADF7" w14:textId="77777777" w:rsidR="007C4094" w:rsidRDefault="007C4094" w:rsidP="00742B0A">
      <w:pPr>
        <w:jc w:val="both"/>
        <w:rPr>
          <w:rFonts w:ascii="Verdana" w:hAnsi="Verdana" w:cs="Arial"/>
          <w:sz w:val="22"/>
          <w:szCs w:val="22"/>
          <w:lang w:val="es-MX"/>
        </w:rPr>
      </w:pPr>
    </w:p>
    <w:p w14:paraId="5EBAE46D" w14:textId="77777777" w:rsidR="007C4094" w:rsidRPr="00742B0A" w:rsidRDefault="007C4094" w:rsidP="00742B0A">
      <w:pPr>
        <w:jc w:val="both"/>
        <w:rPr>
          <w:rFonts w:ascii="Verdana" w:hAnsi="Verdana" w:cs="Arial"/>
          <w:sz w:val="22"/>
          <w:szCs w:val="22"/>
          <w:lang w:val="es-MX"/>
        </w:rPr>
      </w:pPr>
    </w:p>
    <w:p w14:paraId="09C90EA5" w14:textId="77777777" w:rsidR="00742B0A" w:rsidRPr="00742B0A" w:rsidRDefault="00742B0A" w:rsidP="00742B0A">
      <w:pPr>
        <w:jc w:val="both"/>
        <w:rPr>
          <w:rFonts w:ascii="Verdana" w:hAnsi="Verdana" w:cs="Arial"/>
          <w:sz w:val="22"/>
          <w:szCs w:val="22"/>
          <w:lang w:val="es-MX"/>
        </w:rPr>
      </w:pPr>
    </w:p>
    <w:p w14:paraId="01438B37" w14:textId="77777777" w:rsidR="00742B0A" w:rsidRPr="00742B0A" w:rsidRDefault="00742B0A" w:rsidP="00742B0A">
      <w:pPr>
        <w:jc w:val="both"/>
        <w:rPr>
          <w:rFonts w:ascii="Verdana" w:hAnsi="Verdana" w:cs="Arial"/>
          <w:b/>
          <w:sz w:val="22"/>
          <w:szCs w:val="22"/>
          <w:lang w:val="es-MX"/>
        </w:rPr>
      </w:pPr>
      <w:r w:rsidRPr="00742B0A">
        <w:rPr>
          <w:rFonts w:ascii="Verdana" w:hAnsi="Verdana" w:cs="Arial"/>
          <w:b/>
          <w:sz w:val="22"/>
          <w:szCs w:val="22"/>
          <w:lang w:val="es-MX"/>
        </w:rPr>
        <w:lastRenderedPageBreak/>
        <w:t>Cambios al Aviso de Privacidad</w:t>
      </w:r>
    </w:p>
    <w:p w14:paraId="17406419" w14:textId="77777777" w:rsidR="00742B0A" w:rsidRPr="00742B0A" w:rsidRDefault="00742B0A" w:rsidP="00742B0A">
      <w:pPr>
        <w:jc w:val="both"/>
        <w:rPr>
          <w:rFonts w:ascii="Verdana" w:hAnsi="Verdana" w:cs="Arial"/>
          <w:b/>
          <w:sz w:val="22"/>
          <w:szCs w:val="22"/>
          <w:lang w:val="es-MX"/>
        </w:rPr>
      </w:pPr>
    </w:p>
    <w:p w14:paraId="1C4CBF85" w14:textId="77777777" w:rsidR="00742B0A" w:rsidRPr="00742B0A" w:rsidRDefault="00742B0A" w:rsidP="00742B0A">
      <w:pPr>
        <w:jc w:val="both"/>
        <w:rPr>
          <w:rFonts w:ascii="Verdana" w:hAnsi="Verdana" w:cs="Arial"/>
          <w:sz w:val="22"/>
          <w:szCs w:val="22"/>
          <w:lang w:val="es-MX"/>
        </w:rPr>
      </w:pPr>
      <w:r w:rsidRPr="00742B0A">
        <w:rPr>
          <w:rFonts w:ascii="Verdana" w:hAnsi="Verdana" w:cs="Arial"/>
          <w:sz w:val="22"/>
          <w:szCs w:val="22"/>
          <w:lang w:val="es-MX"/>
        </w:rPr>
        <w:t xml:space="preserve">En el caso de que existe un cambio en este Aviso de Privacidad, lo haremos de su conocimiento a través del sitio web de la Secretaría de Seguridad Ciudadana del Estado </w:t>
      </w:r>
      <w:hyperlink r:id="rId6" w:history="1">
        <w:r w:rsidRPr="00742B0A">
          <w:rPr>
            <w:rStyle w:val="Hipervnculo"/>
            <w:rFonts w:ascii="Verdana" w:hAnsi="Verdana" w:cs="Arial"/>
            <w:sz w:val="22"/>
            <w:szCs w:val="22"/>
            <w:lang w:val="es-MX"/>
          </w:rPr>
          <w:t>http://www.qroo.gob.mx/ssp</w:t>
        </w:r>
      </w:hyperlink>
      <w:r w:rsidRPr="00742B0A">
        <w:rPr>
          <w:rFonts w:ascii="Verdana" w:hAnsi="Verdana" w:cs="Arial"/>
          <w:sz w:val="22"/>
          <w:szCs w:val="22"/>
          <w:lang w:val="es-MX"/>
        </w:rPr>
        <w:t xml:space="preserve"> en la sección de “Aviso de Privacidad de la SSC</w:t>
      </w:r>
      <w:r w:rsidRPr="00742B0A">
        <w:rPr>
          <w:rFonts w:ascii="Verdana" w:hAnsi="Verdana" w:cs="Arial"/>
          <w:i/>
          <w:sz w:val="22"/>
          <w:szCs w:val="22"/>
          <w:lang w:val="es-MX"/>
        </w:rPr>
        <w:t>”</w:t>
      </w:r>
    </w:p>
    <w:p w14:paraId="475C0547" w14:textId="77777777" w:rsidR="00742B0A" w:rsidRPr="00742B0A" w:rsidRDefault="00742B0A" w:rsidP="00742B0A">
      <w:pPr>
        <w:jc w:val="both"/>
        <w:rPr>
          <w:rFonts w:ascii="Verdana" w:hAnsi="Verdana" w:cs="Arial"/>
          <w:sz w:val="22"/>
          <w:szCs w:val="22"/>
          <w:lang w:val="es-MX"/>
        </w:rPr>
      </w:pPr>
    </w:p>
    <w:p w14:paraId="30436094" w14:textId="77777777" w:rsidR="00742B0A" w:rsidRPr="00742B0A" w:rsidRDefault="00742B0A" w:rsidP="00742B0A">
      <w:pPr>
        <w:jc w:val="right"/>
        <w:rPr>
          <w:rFonts w:ascii="Verdana" w:hAnsi="Verdana" w:cs="Arial"/>
          <w:sz w:val="22"/>
          <w:szCs w:val="22"/>
          <w:lang w:val="es-MX"/>
        </w:rPr>
      </w:pPr>
      <w:r w:rsidRPr="00742B0A">
        <w:rPr>
          <w:rFonts w:ascii="Verdana" w:hAnsi="Verdana" w:cs="Arial"/>
          <w:b/>
          <w:sz w:val="22"/>
          <w:szCs w:val="22"/>
          <w:lang w:val="es-MX"/>
        </w:rPr>
        <w:t>Fecha de última actualización:</w:t>
      </w:r>
      <w:r w:rsidRPr="00742B0A">
        <w:rPr>
          <w:rFonts w:ascii="Verdana" w:hAnsi="Verdana" w:cs="Arial"/>
          <w:sz w:val="22"/>
          <w:szCs w:val="22"/>
          <w:lang w:val="es-MX"/>
        </w:rPr>
        <w:t xml:space="preserve"> 30 de Abril del 2026</w:t>
      </w:r>
    </w:p>
    <w:p w14:paraId="23DCDF97" w14:textId="77777777" w:rsidR="00742B0A" w:rsidRPr="00742B0A" w:rsidRDefault="00742B0A" w:rsidP="00742B0A">
      <w:pPr>
        <w:jc w:val="both"/>
        <w:rPr>
          <w:rFonts w:ascii="Verdana" w:eastAsia="Calibri" w:hAnsi="Verdana" w:cs="Arial"/>
          <w:b/>
          <w:sz w:val="22"/>
          <w:szCs w:val="22"/>
          <w:lang w:val="es-MX"/>
        </w:rPr>
      </w:pPr>
    </w:p>
    <w:p w14:paraId="6B7A64D1" w14:textId="77777777" w:rsidR="00742B0A" w:rsidRPr="00742B0A" w:rsidRDefault="00742B0A" w:rsidP="00742B0A">
      <w:pPr>
        <w:jc w:val="both"/>
        <w:rPr>
          <w:rFonts w:ascii="Verdana" w:eastAsia="Calibri" w:hAnsi="Verdana" w:cs="Arial"/>
          <w:b/>
          <w:sz w:val="22"/>
          <w:szCs w:val="22"/>
          <w:lang w:val="es-MX"/>
        </w:rPr>
      </w:pPr>
    </w:p>
    <w:p w14:paraId="525D3B0E" w14:textId="77777777" w:rsidR="001402DC" w:rsidRPr="00742B0A" w:rsidRDefault="001402DC" w:rsidP="0095444E">
      <w:pPr>
        <w:spacing w:line="276" w:lineRule="auto"/>
        <w:jc w:val="right"/>
        <w:rPr>
          <w:rFonts w:ascii="Verdana" w:eastAsia="Calibri" w:hAnsi="Verdana" w:cs="Arial"/>
          <w:b/>
          <w:sz w:val="22"/>
          <w:szCs w:val="22"/>
          <w:lang w:val="es-MX"/>
        </w:rPr>
      </w:pPr>
    </w:p>
    <w:sectPr w:rsidR="001402DC" w:rsidRPr="00742B0A" w:rsidSect="0095444E">
      <w:headerReference w:type="default" r:id="rId7"/>
      <w:footerReference w:type="default" r:id="rId8"/>
      <w:pgSz w:w="12240" w:h="15840"/>
      <w:pgMar w:top="1701" w:right="1325" w:bottom="1440" w:left="156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1D1100" w14:textId="77777777" w:rsidR="00423CBB" w:rsidRDefault="00423CBB">
      <w:r>
        <w:separator/>
      </w:r>
    </w:p>
  </w:endnote>
  <w:endnote w:type="continuationSeparator" w:id="0">
    <w:p w14:paraId="427939CA" w14:textId="77777777" w:rsidR="00423CBB" w:rsidRDefault="00423C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Corbel"/>
    <w:charset w:val="00"/>
    <w:family w:val="auto"/>
    <w:pitch w:val="variable"/>
    <w:sig w:usb0="00000003" w:usb1="500079DB" w:usb2="0000001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B84195" w14:textId="0AF63F4D" w:rsidR="007C1D10" w:rsidRDefault="00C14AAB">
    <w:pPr>
      <w:pStyle w:val="HeaderFooter"/>
      <w:tabs>
        <w:tab w:val="clear" w:pos="9020"/>
        <w:tab w:val="center" w:pos="4680"/>
        <w:tab w:val="right" w:pos="9360"/>
      </w:tabs>
    </w:pPr>
    <w:r w:rsidRPr="007F682F">
      <w:rPr>
        <w:noProof/>
        <w:lang w:val="es-MX" w:eastAsia="es-MX"/>
      </w:rPr>
      <w:drawing>
        <wp:anchor distT="0" distB="0" distL="114300" distR="114300" simplePos="0" relativeHeight="251662336" behindDoc="1" locked="0" layoutInCell="1" allowOverlap="1" wp14:anchorId="085FD994" wp14:editId="5838F130">
          <wp:simplePos x="0" y="0"/>
          <wp:positionH relativeFrom="column">
            <wp:posOffset>5110542</wp:posOffset>
          </wp:positionH>
          <wp:positionV relativeFrom="paragraph">
            <wp:posOffset>-258051</wp:posOffset>
          </wp:positionV>
          <wp:extent cx="1466850" cy="877570"/>
          <wp:effectExtent l="0" t="0" r="0" b="0"/>
          <wp:wrapNone/>
          <wp:docPr id="6" name="Imagen 6" descr="C:\Users\DIRECCION JURIDICA\Picture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RECCION JURIDICA\Pictures\logo.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66850" cy="877570"/>
                  </a:xfrm>
                  <a:prstGeom prst="rect">
                    <a:avLst/>
                  </a:prstGeom>
                  <a:noFill/>
                  <a:ln>
                    <a:noFill/>
                  </a:ln>
                </pic:spPr>
              </pic:pic>
            </a:graphicData>
          </a:graphic>
          <wp14:sizeRelH relativeFrom="page">
            <wp14:pctWidth>0</wp14:pctWidth>
          </wp14:sizeRelH>
          <wp14:sizeRelV relativeFrom="page">
            <wp14:pctHeight>0</wp14:pctHeight>
          </wp14:sizeRelV>
        </wp:anchor>
      </w:drawing>
    </w:r>
    <w:r w:rsidR="0095444E">
      <w:rPr>
        <w:noProof/>
        <w:lang w:val="es-MX" w:eastAsia="es-MX"/>
      </w:rPr>
      <mc:AlternateContent>
        <mc:Choice Requires="wps">
          <w:drawing>
            <wp:anchor distT="45720" distB="45720" distL="114300" distR="114300" simplePos="0" relativeHeight="251660288" behindDoc="0" locked="0" layoutInCell="1" allowOverlap="1" wp14:anchorId="0D506D82" wp14:editId="23E711EA">
              <wp:simplePos x="0" y="0"/>
              <wp:positionH relativeFrom="margin">
                <wp:posOffset>1511300</wp:posOffset>
              </wp:positionH>
              <wp:positionV relativeFrom="paragraph">
                <wp:posOffset>-186055</wp:posOffset>
              </wp:positionV>
              <wp:extent cx="2903220" cy="737235"/>
              <wp:effectExtent l="0" t="0" r="0" b="571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3220" cy="737235"/>
                      </a:xfrm>
                      <a:prstGeom prst="rect">
                        <a:avLst/>
                      </a:prstGeom>
                      <a:noFill/>
                      <a:ln w="9525">
                        <a:noFill/>
                        <a:miter lim="800000"/>
                        <a:headEnd/>
                        <a:tailEnd/>
                      </a:ln>
                    </wps:spPr>
                    <wps:txbx>
                      <w:txbxContent>
                        <w:p w14:paraId="699A5998" w14:textId="77777777" w:rsidR="0095444E" w:rsidRPr="003F0BBE" w:rsidRDefault="0095444E" w:rsidP="0095444E">
                          <w:pPr>
                            <w:jc w:val="center"/>
                            <w:rPr>
                              <w:rFonts w:ascii="Arial" w:hAnsi="Arial" w:cs="Arial"/>
                              <w:b/>
                              <w:bCs/>
                              <w:sz w:val="20"/>
                              <w:szCs w:val="20"/>
                              <w:lang w:val="es-MX"/>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506D82" id="_x0000_t202" coordsize="21600,21600" o:spt="202" path="m,l,21600r21600,l21600,xe">
              <v:stroke joinstyle="miter"/>
              <v:path gradientshapeok="t" o:connecttype="rect"/>
            </v:shapetype>
            <v:shape id="Cuadro de texto 2" o:spid="_x0000_s1026" type="#_x0000_t202" style="position:absolute;margin-left:119pt;margin-top:-14.65pt;width:228.6pt;height:58.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" filled="f" stroked="f">
              <v:textbox>
                <w:txbxContent>
                  <w:p w14:paraId="699A5998" w14:textId="77777777" w:rsidR="0095444E" w:rsidRPr="003F0BBE" w:rsidRDefault="0095444E" w:rsidP="0095444E">
                    <w:pPr>
                      <w:jc w:val="center"/>
                      <w:rPr>
                        <w:rFonts w:ascii="Arial" w:hAnsi="Arial" w:cs="Arial"/>
                        <w:b/>
                        <w:bCs/>
                        <w:sz w:val="20"/>
                        <w:szCs w:val="20"/>
                        <w:lang w:val="es-MX"/>
                      </w:rPr>
                    </w:pPr>
                  </w:p>
                </w:txbxContent>
              </v:textbox>
              <w10:wrap anchorx="margin"/>
            </v:shape>
          </w:pict>
        </mc:Fallback>
      </mc:AlternateContent>
    </w:r>
    <w:r w:rsidR="00BC01C1">
      <w:tab/>
    </w:r>
    <w:r w:rsidR="00BC01C1">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A70C5F" w14:textId="77777777" w:rsidR="00423CBB" w:rsidRDefault="00423CBB">
      <w:r>
        <w:separator/>
      </w:r>
    </w:p>
  </w:footnote>
  <w:footnote w:type="continuationSeparator" w:id="0">
    <w:p w14:paraId="1A54453F" w14:textId="77777777" w:rsidR="00423CBB" w:rsidRDefault="00423C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FD09C3" w14:textId="77777777" w:rsidR="007C1D10" w:rsidRDefault="00BC01C1">
    <w:pPr>
      <w:pStyle w:val="HeaderFooter"/>
      <w:tabs>
        <w:tab w:val="clear" w:pos="9020"/>
        <w:tab w:val="center" w:pos="4680"/>
        <w:tab w:val="right" w:pos="9360"/>
      </w:tabs>
    </w:pPr>
    <w:r>
      <w:rPr>
        <w:noProof/>
        <w:lang w:val="es-MX" w:eastAsia="es-MX"/>
      </w:rPr>
      <w:drawing>
        <wp:inline distT="0" distB="0" distL="0" distR="0" wp14:anchorId="6FA3864D" wp14:editId="62FB2C0C">
          <wp:extent cx="1798763" cy="467408"/>
          <wp:effectExtent l="0" t="0" r="0" b="0"/>
          <wp:docPr id="11" name="officeArt object" descr="Image"/>
          <wp:cNvGraphicFramePr/>
          <a:graphic xmlns:a="http://schemas.openxmlformats.org/drawingml/2006/main">
            <a:graphicData uri="http://schemas.openxmlformats.org/drawingml/2006/picture">
              <pic:pic xmlns:pic="http://schemas.openxmlformats.org/drawingml/2006/picture">
                <pic:nvPicPr>
                  <pic:cNvPr id="1073741825" name="Image" descr="Image"/>
                  <pic:cNvPicPr>
                    <a:picLocks noChangeAspect="1"/>
                  </pic:cNvPicPr>
                </pic:nvPicPr>
                <pic:blipFill>
                  <a:blip r:embed="rId1">
                    <a:extLst/>
                  </a:blip>
                  <a:stretch>
                    <a:fillRect/>
                  </a:stretch>
                </pic:blipFill>
                <pic:spPr>
                  <a:xfrm>
                    <a:off x="0" y="0"/>
                    <a:ext cx="1798763" cy="467408"/>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ctiveWritingStyle w:appName="MSWord" w:lang="pt-BR" w:vendorID="64" w:dllVersion="131078" w:nlCheck="1" w:checkStyle="0"/>
  <w:activeWritingStyle w:appName="MSWord" w:lang="es-MX"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D10"/>
    <w:rsid w:val="0000132E"/>
    <w:rsid w:val="000264D8"/>
    <w:rsid w:val="000364E6"/>
    <w:rsid w:val="00064509"/>
    <w:rsid w:val="00091837"/>
    <w:rsid w:val="00105C92"/>
    <w:rsid w:val="001402DC"/>
    <w:rsid w:val="0014267E"/>
    <w:rsid w:val="00146401"/>
    <w:rsid w:val="00193FD1"/>
    <w:rsid w:val="001D0220"/>
    <w:rsid w:val="001E55DD"/>
    <w:rsid w:val="002348E1"/>
    <w:rsid w:val="002862B6"/>
    <w:rsid w:val="002872DA"/>
    <w:rsid w:val="002A5848"/>
    <w:rsid w:val="002C303C"/>
    <w:rsid w:val="002D7078"/>
    <w:rsid w:val="002E3DFA"/>
    <w:rsid w:val="002E6188"/>
    <w:rsid w:val="0030432D"/>
    <w:rsid w:val="003043EC"/>
    <w:rsid w:val="00357B65"/>
    <w:rsid w:val="00362FA3"/>
    <w:rsid w:val="003C2F29"/>
    <w:rsid w:val="003E192F"/>
    <w:rsid w:val="003F0BBE"/>
    <w:rsid w:val="003F5137"/>
    <w:rsid w:val="00423CBB"/>
    <w:rsid w:val="00456CA0"/>
    <w:rsid w:val="004662AD"/>
    <w:rsid w:val="004B2648"/>
    <w:rsid w:val="004E0C65"/>
    <w:rsid w:val="0050716C"/>
    <w:rsid w:val="00524536"/>
    <w:rsid w:val="00546A3D"/>
    <w:rsid w:val="00564CFB"/>
    <w:rsid w:val="005A6318"/>
    <w:rsid w:val="005F10E3"/>
    <w:rsid w:val="006265C6"/>
    <w:rsid w:val="00647949"/>
    <w:rsid w:val="00653A6A"/>
    <w:rsid w:val="00655CAE"/>
    <w:rsid w:val="00661B6B"/>
    <w:rsid w:val="00680B20"/>
    <w:rsid w:val="006D0F0D"/>
    <w:rsid w:val="006E3E79"/>
    <w:rsid w:val="00704C31"/>
    <w:rsid w:val="00742B0A"/>
    <w:rsid w:val="00776005"/>
    <w:rsid w:val="007A42A1"/>
    <w:rsid w:val="007A57AA"/>
    <w:rsid w:val="007C1D10"/>
    <w:rsid w:val="007C4094"/>
    <w:rsid w:val="00820900"/>
    <w:rsid w:val="00851BDB"/>
    <w:rsid w:val="008A48AF"/>
    <w:rsid w:val="008D06A7"/>
    <w:rsid w:val="0095444E"/>
    <w:rsid w:val="00963902"/>
    <w:rsid w:val="009D40A5"/>
    <w:rsid w:val="009E5840"/>
    <w:rsid w:val="009F6FB8"/>
    <w:rsid w:val="00A000A5"/>
    <w:rsid w:val="00A03B6D"/>
    <w:rsid w:val="00A075E2"/>
    <w:rsid w:val="00A265F3"/>
    <w:rsid w:val="00B14EC0"/>
    <w:rsid w:val="00B65584"/>
    <w:rsid w:val="00B65941"/>
    <w:rsid w:val="00B92B1D"/>
    <w:rsid w:val="00BC01C1"/>
    <w:rsid w:val="00BC332D"/>
    <w:rsid w:val="00BD4E5E"/>
    <w:rsid w:val="00C108BB"/>
    <w:rsid w:val="00C14AAB"/>
    <w:rsid w:val="00C15C32"/>
    <w:rsid w:val="00C41010"/>
    <w:rsid w:val="00C419F4"/>
    <w:rsid w:val="00C473E3"/>
    <w:rsid w:val="00CE6A08"/>
    <w:rsid w:val="00D53A47"/>
    <w:rsid w:val="00D559E9"/>
    <w:rsid w:val="00D62AE2"/>
    <w:rsid w:val="00DF00A5"/>
    <w:rsid w:val="00E316D0"/>
    <w:rsid w:val="00E9336A"/>
    <w:rsid w:val="00EB2516"/>
    <w:rsid w:val="00EE71FC"/>
    <w:rsid w:val="00F377AD"/>
    <w:rsid w:val="00FA35FC"/>
    <w:rsid w:val="00FF054D"/>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3730A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s-ES_tradnl" w:eastAsia="es-ES_tradnl"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tulo7">
    <w:name w:val="heading 7"/>
    <w:basedOn w:val="Normal"/>
    <w:next w:val="Normal"/>
    <w:link w:val="Ttulo7Car"/>
    <w:qFormat/>
    <w:rsid w:val="008D06A7"/>
    <w:pPr>
      <w:pBdr>
        <w:top w:val="none" w:sz="0" w:space="0" w:color="auto"/>
        <w:left w:val="none" w:sz="0" w:space="0" w:color="auto"/>
        <w:bottom w:val="none" w:sz="0" w:space="0" w:color="auto"/>
        <w:right w:val="none" w:sz="0" w:space="0" w:color="auto"/>
        <w:between w:val="none" w:sz="0" w:space="0" w:color="auto"/>
        <w:bar w:val="none" w:sz="0" w:color="auto"/>
      </w:pBdr>
      <w:spacing w:before="240" w:after="60"/>
      <w:outlineLvl w:val="6"/>
    </w:pPr>
    <w:rPr>
      <w:rFonts w:eastAsia="Times New Roman"/>
      <w:bdr w:val="none" w:sz="0" w:space="0" w:color="auto"/>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paragraph" w:styleId="Encabezado">
    <w:name w:val="header"/>
    <w:basedOn w:val="Normal"/>
    <w:link w:val="EncabezadoCar"/>
    <w:uiPriority w:val="99"/>
    <w:unhideWhenUsed/>
    <w:rsid w:val="008A48AF"/>
    <w:pPr>
      <w:tabs>
        <w:tab w:val="center" w:pos="4419"/>
        <w:tab w:val="right" w:pos="8838"/>
      </w:tabs>
    </w:pPr>
  </w:style>
  <w:style w:type="character" w:customStyle="1" w:styleId="EncabezadoCar">
    <w:name w:val="Encabezado Car"/>
    <w:basedOn w:val="Fuentedeprrafopredeter"/>
    <w:link w:val="Encabezado"/>
    <w:uiPriority w:val="99"/>
    <w:rsid w:val="008A48AF"/>
    <w:rPr>
      <w:sz w:val="24"/>
      <w:szCs w:val="24"/>
      <w:lang w:val="en-US" w:eastAsia="en-US"/>
    </w:rPr>
  </w:style>
  <w:style w:type="paragraph" w:styleId="Piedepgina">
    <w:name w:val="footer"/>
    <w:basedOn w:val="Normal"/>
    <w:link w:val="PiedepginaCar"/>
    <w:uiPriority w:val="99"/>
    <w:unhideWhenUsed/>
    <w:rsid w:val="008A48AF"/>
    <w:pPr>
      <w:tabs>
        <w:tab w:val="center" w:pos="4419"/>
        <w:tab w:val="right" w:pos="8838"/>
      </w:tabs>
    </w:pPr>
  </w:style>
  <w:style w:type="character" w:customStyle="1" w:styleId="PiedepginaCar">
    <w:name w:val="Pie de página Car"/>
    <w:basedOn w:val="Fuentedeprrafopredeter"/>
    <w:link w:val="Piedepgina"/>
    <w:uiPriority w:val="99"/>
    <w:rsid w:val="008A48AF"/>
    <w:rPr>
      <w:sz w:val="24"/>
      <w:szCs w:val="24"/>
      <w:lang w:val="en-US" w:eastAsia="en-US"/>
    </w:rPr>
  </w:style>
  <w:style w:type="paragraph" w:styleId="Sinespaciado">
    <w:name w:val="No Spacing"/>
    <w:uiPriority w:val="1"/>
    <w:qFormat/>
    <w:rsid w:val="0095444E"/>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eastAsia="Calibri" w:hAnsi="Calibri"/>
      <w:sz w:val="22"/>
      <w:szCs w:val="22"/>
      <w:bdr w:val="none" w:sz="0" w:space="0" w:color="auto"/>
      <w:lang w:val="es-MX" w:eastAsia="en-US"/>
    </w:rPr>
  </w:style>
  <w:style w:type="paragraph" w:styleId="NormalWeb">
    <w:name w:val="Normal (Web)"/>
    <w:basedOn w:val="Normal"/>
    <w:uiPriority w:val="99"/>
    <w:unhideWhenUsed/>
    <w:rsid w:val="0095444E"/>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val="es-MX" w:eastAsia="es-MX"/>
    </w:rPr>
  </w:style>
  <w:style w:type="table" w:styleId="Tablaconcuadrcula">
    <w:name w:val="Table Grid"/>
    <w:basedOn w:val="Tablanormal"/>
    <w:uiPriority w:val="39"/>
    <w:rsid w:val="001402DC"/>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val="es-MX"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1402DC"/>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pPr>
    <w:rPr>
      <w:rFonts w:ascii="Cambria" w:eastAsia="Cambria" w:hAnsi="Cambria"/>
      <w:sz w:val="22"/>
      <w:szCs w:val="22"/>
      <w:bdr w:val="none" w:sz="0" w:space="0" w:color="auto"/>
      <w:lang w:val="es-MX"/>
    </w:rPr>
  </w:style>
  <w:style w:type="character" w:customStyle="1" w:styleId="TextoindependienteCar">
    <w:name w:val="Texto independiente Car"/>
    <w:basedOn w:val="Fuentedeprrafopredeter"/>
    <w:link w:val="Textoindependiente"/>
    <w:uiPriority w:val="99"/>
    <w:rsid w:val="001402DC"/>
    <w:rPr>
      <w:rFonts w:ascii="Cambria" w:eastAsia="Cambria" w:hAnsi="Cambria"/>
      <w:sz w:val="22"/>
      <w:szCs w:val="22"/>
      <w:bdr w:val="none" w:sz="0" w:space="0" w:color="auto"/>
      <w:lang w:val="es-MX" w:eastAsia="en-US"/>
    </w:rPr>
  </w:style>
  <w:style w:type="paragraph" w:styleId="Textodeglobo">
    <w:name w:val="Balloon Text"/>
    <w:basedOn w:val="Normal"/>
    <w:link w:val="TextodegloboCar"/>
    <w:uiPriority w:val="99"/>
    <w:semiHidden/>
    <w:unhideWhenUsed/>
    <w:rsid w:val="0014640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46401"/>
    <w:rPr>
      <w:rFonts w:ascii="Segoe UI" w:hAnsi="Segoe UI" w:cs="Segoe UI"/>
      <w:sz w:val="18"/>
      <w:szCs w:val="18"/>
      <w:lang w:val="en-US" w:eastAsia="en-US"/>
    </w:rPr>
  </w:style>
  <w:style w:type="character" w:customStyle="1" w:styleId="Ttulo7Car">
    <w:name w:val="Título 7 Car"/>
    <w:basedOn w:val="Fuentedeprrafopredeter"/>
    <w:link w:val="Ttulo7"/>
    <w:rsid w:val="008D06A7"/>
    <w:rPr>
      <w:rFonts w:eastAsia="Times New Roman"/>
      <w:sz w:val="24"/>
      <w:szCs w:val="24"/>
      <w:bdr w:val="none" w:sz="0" w:space="0" w:color="auto"/>
      <w:lang w:val="en-U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6891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qroo.gob.mx/ss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814</Words>
  <Characters>4483</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COORDINADOR</dc:creator>
  <cp:lastModifiedBy>SSP20171932</cp:lastModifiedBy>
  <cp:revision>7</cp:revision>
  <cp:lastPrinted>2022-10-07T18:20:00Z</cp:lastPrinted>
  <dcterms:created xsi:type="dcterms:W3CDTF">2026-05-05T20:47:00Z</dcterms:created>
  <dcterms:modified xsi:type="dcterms:W3CDTF">2026-05-13T17:11:00Z</dcterms:modified>
</cp:coreProperties>
</file>