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E85A75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CONSTANCIA DE NO INFRACCIONES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DA0742" w:rsidRPr="00233977" w:rsidRDefault="006B41E4" w:rsidP="00E85A75">
      <w:pPr>
        <w:ind w:left="284"/>
        <w:jc w:val="both"/>
        <w:rPr>
          <w:rFonts w:eastAsia="Calibri" w:cs="Arial"/>
          <w:sz w:val="24"/>
          <w:szCs w:val="24"/>
          <w:lang w:val="es-MX" w:eastAsia="es-MX"/>
        </w:rPr>
      </w:pPr>
      <w:bookmarkStart w:id="1" w:name="_GoBack"/>
      <w:bookmarkEnd w:id="1"/>
      <w:r w:rsidRPr="00DA0742">
        <w:rPr>
          <w:sz w:val="24"/>
          <w:szCs w:val="24"/>
          <w:lang w:val="es-MX"/>
        </w:rPr>
        <w:t>L</w:t>
      </w:r>
      <w:r w:rsidR="0007539B" w:rsidRPr="00DA0742">
        <w:rPr>
          <w:sz w:val="24"/>
          <w:szCs w:val="24"/>
        </w:rPr>
        <w:t xml:space="preserve">a Secretaría </w:t>
      </w:r>
      <w:r w:rsidR="00104187" w:rsidRPr="00DA0742">
        <w:rPr>
          <w:sz w:val="24"/>
          <w:szCs w:val="24"/>
        </w:rPr>
        <w:t>de Seguridad Ciudadana</w:t>
      </w:r>
      <w:r w:rsidR="0007539B" w:rsidRPr="00DA0742">
        <w:rPr>
          <w:sz w:val="24"/>
          <w:szCs w:val="24"/>
        </w:rPr>
        <w:t xml:space="preserve"> (S</w:t>
      </w:r>
      <w:r w:rsidR="00104187" w:rsidRPr="00DA0742">
        <w:rPr>
          <w:sz w:val="24"/>
          <w:szCs w:val="24"/>
        </w:rPr>
        <w:t>SC</w:t>
      </w:r>
      <w:r w:rsidR="00D040C1" w:rsidRPr="00DA0742">
        <w:rPr>
          <w:sz w:val="24"/>
          <w:szCs w:val="24"/>
        </w:rPr>
        <w:t xml:space="preserve">) a través de la </w:t>
      </w:r>
      <w:r w:rsidR="00FC38F2" w:rsidRPr="00DA0742">
        <w:rPr>
          <w:sz w:val="24"/>
          <w:szCs w:val="24"/>
        </w:rPr>
        <w:t xml:space="preserve">Dirección </w:t>
      </w:r>
      <w:r w:rsidR="007738A1" w:rsidRPr="00DA0742">
        <w:rPr>
          <w:sz w:val="24"/>
          <w:szCs w:val="24"/>
        </w:rPr>
        <w:t xml:space="preserve">de </w:t>
      </w:r>
      <w:r w:rsidR="00DA0742" w:rsidRPr="00DA0742">
        <w:rPr>
          <w:sz w:val="24"/>
          <w:szCs w:val="24"/>
        </w:rPr>
        <w:t>la Policía Estatal de Tránsito</w:t>
      </w:r>
      <w:r w:rsidR="000A14F5" w:rsidRPr="00DA0742">
        <w:rPr>
          <w:sz w:val="24"/>
          <w:szCs w:val="24"/>
        </w:rPr>
        <w:t xml:space="preserve">, </w:t>
      </w:r>
      <w:r w:rsidR="0007539B" w:rsidRPr="00DA0742">
        <w:rPr>
          <w:sz w:val="24"/>
          <w:szCs w:val="24"/>
        </w:rPr>
        <w:t>es la responsable</w:t>
      </w:r>
      <w:r w:rsidR="00FC6DD4" w:rsidRPr="00DA0742"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>del tratamiento de los datos personales</w:t>
      </w:r>
      <w:r w:rsidR="00D040C1" w:rsidRPr="00DA0742"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>que nos proporcione, los mismos serán tratados con</w:t>
      </w:r>
      <w:r w:rsidR="000A338B" w:rsidRPr="00DA0742">
        <w:rPr>
          <w:sz w:val="24"/>
          <w:szCs w:val="24"/>
        </w:rPr>
        <w:t xml:space="preserve"> la finalidad </w:t>
      </w:r>
      <w:r w:rsidR="00E85A75" w:rsidRPr="004A2B83">
        <w:rPr>
          <w:rFonts w:cs="Arial"/>
          <w:lang w:val="es-MX"/>
        </w:rPr>
        <w:t xml:space="preserve">de </w:t>
      </w:r>
      <w:r w:rsidR="00E85A75" w:rsidRPr="004A2B83">
        <w:rPr>
          <w:rFonts w:eastAsia="Calibri" w:cs="Arial"/>
          <w:lang w:val="es-MX" w:eastAsia="es-MX"/>
        </w:rPr>
        <w:t>comprobar que dicha licencia, no se encuentra infraccionada y así emitir la constancia que comprueba el extravío o destrucción de dicho documento</w:t>
      </w:r>
      <w:r w:rsidR="00E85A75">
        <w:rPr>
          <w:rFonts w:eastAsia="Calibri" w:cs="Arial"/>
          <w:lang w:val="es-MX" w:eastAsia="es-MX"/>
        </w:rPr>
        <w:t>,</w:t>
      </w:r>
      <w:r w:rsidR="00E85A75" w:rsidRPr="004A2B83">
        <w:rPr>
          <w:rFonts w:eastAsia="Calibri" w:cs="Arial"/>
          <w:lang w:val="es-MX" w:eastAsia="es-MX"/>
        </w:rPr>
        <w:t xml:space="preserve">  </w:t>
      </w:r>
      <w:r w:rsidR="006B6599" w:rsidRPr="00DA0742">
        <w:rPr>
          <w:rFonts w:cs="Arial"/>
          <w:sz w:val="24"/>
          <w:szCs w:val="24"/>
          <w:lang w:val="es-MX"/>
        </w:rPr>
        <w:t>de conformidad</w:t>
      </w:r>
      <w:r w:rsidR="00895432" w:rsidRPr="00DA0742">
        <w:rPr>
          <w:rFonts w:cs="Arial"/>
          <w:sz w:val="24"/>
          <w:szCs w:val="24"/>
          <w:lang w:val="es-MX"/>
        </w:rPr>
        <w:t xml:space="preserve"> </w:t>
      </w:r>
      <w:r w:rsidR="00E85A75">
        <w:rPr>
          <w:rFonts w:cs="Arial"/>
          <w:sz w:val="24"/>
          <w:szCs w:val="24"/>
          <w:lang w:val="es-MX"/>
        </w:rPr>
        <w:t xml:space="preserve">del artículo 20 </w:t>
      </w:r>
      <w:r w:rsidR="00DA0742" w:rsidRPr="00DA0742">
        <w:rPr>
          <w:rFonts w:cs="Arial"/>
          <w:sz w:val="24"/>
          <w:szCs w:val="24"/>
          <w:lang w:val="es-MX"/>
        </w:rPr>
        <w:t>del Reglamento de Tránsito del Estado de Quintana Roo.</w:t>
      </w:r>
    </w:p>
    <w:p w:rsidR="00DA0742" w:rsidRPr="00DA0742" w:rsidRDefault="00DA0742" w:rsidP="00DA0742">
      <w:pPr>
        <w:jc w:val="both"/>
        <w:rPr>
          <w:sz w:val="24"/>
          <w:szCs w:val="24"/>
          <w:lang w:val="es-MX"/>
        </w:rPr>
      </w:pPr>
    </w:p>
    <w:p w:rsidR="00865151" w:rsidRPr="00DA0742" w:rsidRDefault="00DA0742" w:rsidP="00233977">
      <w:pPr>
        <w:ind w:left="284" w:hanging="142"/>
        <w:jc w:val="both"/>
        <w:rPr>
          <w:sz w:val="24"/>
          <w:szCs w:val="24"/>
        </w:rPr>
      </w:pPr>
      <w:r w:rsidRPr="00DA074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7539B" w:rsidRPr="00DA0742">
        <w:rPr>
          <w:sz w:val="24"/>
          <w:szCs w:val="24"/>
        </w:rPr>
        <w:t xml:space="preserve">Los datos personales que nos proporcione, serán protegidos de conformidad a lo dispuesto </w:t>
      </w:r>
      <w:r w:rsidRPr="00DA0742">
        <w:rPr>
          <w:sz w:val="24"/>
          <w:szCs w:val="24"/>
        </w:rPr>
        <w:t xml:space="preserve"> por </w:t>
      </w:r>
      <w:r>
        <w:rPr>
          <w:sz w:val="24"/>
          <w:szCs w:val="24"/>
        </w:rPr>
        <w:t xml:space="preserve">la Ley </w:t>
      </w:r>
      <w:r w:rsidR="0007539B" w:rsidRPr="00DA0742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DA0742">
        <w:rPr>
          <w:sz w:val="24"/>
          <w:szCs w:val="24"/>
        </w:rPr>
        <w:t>esión de Sujetos Obligados d</w:t>
      </w:r>
      <w:r w:rsidR="0007539B" w:rsidRPr="00DA0742">
        <w:rPr>
          <w:sz w:val="24"/>
          <w:szCs w:val="24"/>
        </w:rPr>
        <w:t>el Estado de Quintana Roo, y demás normatividad que resulte aplicable.</w:t>
      </w:r>
    </w:p>
    <w:p w:rsidR="00865151" w:rsidRPr="00DA0742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DA0742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DA0742">
        <w:t xml:space="preserve">   </w:t>
      </w:r>
      <w:r w:rsidR="00395787" w:rsidRPr="00DA0742">
        <w:t xml:space="preserve"> </w:t>
      </w:r>
      <w:r w:rsidR="00233977">
        <w:t xml:space="preserve"> </w:t>
      </w:r>
      <w:r w:rsidRPr="00DA0742">
        <w:t xml:space="preserve">Usted podrá consultar el aviso de privacidad integral en la </w:t>
      </w:r>
      <w:r w:rsidR="000C27D7" w:rsidRPr="00DA0742">
        <w:t>Dirección General</w:t>
      </w:r>
      <w:r w:rsidRPr="00DA0742">
        <w:t xml:space="preserve"> Jurídica y </w:t>
      </w:r>
      <w:r w:rsidR="000C27D7" w:rsidRPr="00DA0742">
        <w:t xml:space="preserve">Unidad de </w:t>
      </w:r>
      <w:r w:rsidRPr="00DA0742">
        <w:t>Transparencia</w:t>
      </w:r>
      <w:r w:rsidR="00494E85" w:rsidRPr="00DA0742">
        <w:t xml:space="preserve">, </w:t>
      </w:r>
      <w:r w:rsidR="00750AA4" w:rsidRPr="00DA0742">
        <w:t xml:space="preserve">  </w:t>
      </w:r>
      <w:r w:rsidR="00494E85" w:rsidRPr="00DA0742">
        <w:t>Acceso a la Información Pública y Protección de Datos Personales de la Secretaría de Seguridad Ciudadana</w:t>
      </w:r>
      <w:r w:rsidRPr="00DA0742">
        <w:t>, con domicilio</w:t>
      </w:r>
      <w:r w:rsidRPr="00DA0742">
        <w:rPr>
          <w:spacing w:val="-1"/>
        </w:rPr>
        <w:t xml:space="preserve"> </w:t>
      </w:r>
      <w:r w:rsidRPr="00DA0742">
        <w:t xml:space="preserve">en </w:t>
      </w:r>
      <w:r w:rsidR="000C27D7" w:rsidRPr="00DA0742">
        <w:t xml:space="preserve">Carretera Federal Chetumal-Bacalar, Kilómetro 12.5, Parque Industrial, </w:t>
      </w:r>
      <w:r w:rsidRPr="00DA0742">
        <w:t>C.P. 77000,</w:t>
      </w:r>
      <w:r w:rsidR="00FA1043" w:rsidRPr="00DA0742">
        <w:t xml:space="preserve"> </w:t>
      </w:r>
      <w:r w:rsidRPr="00DA0742">
        <w:t xml:space="preserve">o mediante la siguiente liga electrónica: </w:t>
      </w:r>
      <w:r w:rsidR="000C27D7" w:rsidRPr="00DA0742">
        <w:rPr>
          <w:color w:val="0462C1"/>
          <w:spacing w:val="-2"/>
          <w:u w:val="single" w:color="0462C1"/>
        </w:rPr>
        <w:t>https://ssc.qroo.gob.mx/aviso-de-privacidad/</w:t>
      </w:r>
    </w:p>
    <w:sectPr w:rsidR="00865151" w:rsidRPr="00DA074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E31D9"/>
    <w:rsid w:val="0020019A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37135"/>
    <w:rsid w:val="00490A0D"/>
    <w:rsid w:val="00494E85"/>
    <w:rsid w:val="00495B4B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37E70"/>
    <w:rsid w:val="009636B0"/>
    <w:rsid w:val="009669D5"/>
    <w:rsid w:val="009A3226"/>
    <w:rsid w:val="009B16BF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7A95"/>
    <w:rsid w:val="00CF3EE8"/>
    <w:rsid w:val="00D040C1"/>
    <w:rsid w:val="00D6728B"/>
    <w:rsid w:val="00D96EC6"/>
    <w:rsid w:val="00DA0742"/>
    <w:rsid w:val="00DF683E"/>
    <w:rsid w:val="00E85A75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772C657-6044-4E95-9F77-7CDC92CB9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2026-05-13T14:30:00Z</dcterms:created>
  <dcterms:modified xsi:type="dcterms:W3CDTF">2026-05-13T14:31:00Z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