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07539B">
      <w:pPr>
        <w:pStyle w:val="Puesto"/>
        <w:ind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20019A" w:rsidRDefault="0020019A" w:rsidP="0020019A">
      <w:pPr>
        <w:ind w:left="142" w:hanging="284"/>
        <w:rPr>
          <w:rFonts w:cs="Arial"/>
          <w:b/>
          <w:color w:val="548DD4" w:themeColor="text2" w:themeTint="99"/>
          <w:sz w:val="48"/>
          <w:szCs w:val="48"/>
          <w:lang w:val="es-MX"/>
        </w:rPr>
      </w:pPr>
      <w:r>
        <w:rPr>
          <w:rFonts w:cs="Arial"/>
          <w:b/>
          <w:sz w:val="48"/>
          <w:szCs w:val="48"/>
          <w:lang w:val="es-MX"/>
        </w:rPr>
        <w:t xml:space="preserve">  </w:t>
      </w:r>
      <w:r>
        <w:rPr>
          <w:rFonts w:cs="Arial"/>
          <w:b/>
          <w:color w:val="548DD4" w:themeColor="text2" w:themeTint="99"/>
          <w:sz w:val="48"/>
          <w:szCs w:val="48"/>
          <w:lang w:val="es-MX"/>
        </w:rPr>
        <w:t xml:space="preserve">EXPEDIENTE ÚNICO DEL PERSONAL </w:t>
      </w:r>
      <w:r w:rsidRPr="0020019A">
        <w:rPr>
          <w:rFonts w:cs="Arial"/>
          <w:b/>
          <w:color w:val="548DD4" w:themeColor="text2" w:themeTint="99"/>
          <w:sz w:val="48"/>
          <w:szCs w:val="48"/>
          <w:lang w:val="es-MX"/>
        </w:rPr>
        <w:t>ASIMILABLES ASALARIADOS</w:t>
      </w:r>
    </w:p>
    <w:p w:rsidR="00104187" w:rsidRPr="00394D5B" w:rsidRDefault="00104187" w:rsidP="00104187">
      <w:pPr>
        <w:jc w:val="right"/>
        <w:rPr>
          <w:rFonts w:ascii="Arial" w:hAnsi="Arial" w:cs="Arial"/>
          <w:b/>
          <w:lang w:val="es-MX"/>
        </w:rPr>
      </w:pPr>
    </w:p>
    <w:p w:rsidR="008033F3" w:rsidRDefault="00FA1043" w:rsidP="0020019A">
      <w:pPr>
        <w:ind w:left="142" w:hanging="284"/>
        <w:jc w:val="both"/>
        <w:rPr>
          <w:rFonts w:cs="Arial"/>
          <w:sz w:val="21"/>
          <w:szCs w:val="21"/>
          <w:lang w:val="es-MX"/>
        </w:rPr>
      </w:pPr>
      <w:r>
        <w:rPr>
          <w:sz w:val="24"/>
          <w:szCs w:val="24"/>
          <w:lang w:val="es-MX"/>
        </w:rPr>
        <w:t xml:space="preserve"> </w:t>
      </w:r>
      <w:r>
        <w:rPr>
          <w:sz w:val="24"/>
          <w:szCs w:val="24"/>
        </w:rPr>
        <w:t xml:space="preserve">  </w:t>
      </w:r>
      <w:r w:rsidR="0007539B" w:rsidRPr="007B4172">
        <w:rPr>
          <w:sz w:val="24"/>
          <w:szCs w:val="24"/>
        </w:rPr>
        <w:t xml:space="preserve">La Secretaría </w:t>
      </w:r>
      <w:r w:rsidR="00104187" w:rsidRPr="007B4172">
        <w:rPr>
          <w:sz w:val="24"/>
          <w:szCs w:val="24"/>
        </w:rPr>
        <w:t>de Seguridad Ciudadana</w:t>
      </w:r>
      <w:r w:rsidR="0007539B" w:rsidRPr="007B4172">
        <w:rPr>
          <w:sz w:val="24"/>
          <w:szCs w:val="24"/>
        </w:rPr>
        <w:t xml:space="preserve"> (S</w:t>
      </w:r>
      <w:r w:rsidR="00104187" w:rsidRPr="007B4172">
        <w:rPr>
          <w:sz w:val="24"/>
          <w:szCs w:val="24"/>
        </w:rPr>
        <w:t>SC</w:t>
      </w:r>
      <w:r w:rsidR="00D040C1" w:rsidRPr="007B4172">
        <w:rPr>
          <w:sz w:val="24"/>
          <w:szCs w:val="24"/>
        </w:rPr>
        <w:t xml:space="preserve">) a través de la </w:t>
      </w:r>
      <w:r w:rsidR="008033F3" w:rsidRPr="007D0922">
        <w:rPr>
          <w:rFonts w:cs="Arial"/>
          <w:lang w:val="es-MX"/>
        </w:rPr>
        <w:t xml:space="preserve">Dirección </w:t>
      </w:r>
      <w:r w:rsidR="00811F9D">
        <w:rPr>
          <w:rFonts w:cs="Arial"/>
          <w:lang w:val="es-MX"/>
        </w:rPr>
        <w:t>de Recursos Humanos</w:t>
      </w:r>
      <w:bookmarkStart w:id="1" w:name="_GoBack"/>
      <w:bookmarkEnd w:id="1"/>
      <w:r w:rsidR="00D040C1" w:rsidRPr="007B4172">
        <w:t xml:space="preserve"> </w:t>
      </w:r>
      <w:r w:rsidR="0007539B" w:rsidRPr="007B4172">
        <w:t>es la responsable del tratamiento de los datos personales</w:t>
      </w:r>
      <w:r w:rsidR="00D040C1" w:rsidRPr="007B4172">
        <w:t xml:space="preserve"> </w:t>
      </w:r>
      <w:r w:rsidR="0007539B" w:rsidRPr="007B4172">
        <w:t xml:space="preserve">que nos proporcione, los mismos serán tratados con la finalidad </w:t>
      </w:r>
      <w:r w:rsidR="0020019A" w:rsidRPr="00093F7E">
        <w:rPr>
          <w:rFonts w:cs="Arial"/>
          <w:sz w:val="21"/>
          <w:szCs w:val="21"/>
          <w:lang w:val="es-MX"/>
        </w:rPr>
        <w:t>de llevar a cabo un control de expedientes de todo el personal asimilares  a salarios los cuales forman parte d</w:t>
      </w:r>
      <w:r w:rsidR="0020019A">
        <w:rPr>
          <w:rFonts w:cs="Arial"/>
          <w:sz w:val="21"/>
          <w:szCs w:val="21"/>
          <w:lang w:val="es-MX"/>
        </w:rPr>
        <w:t xml:space="preserve">el recurso del Sistema Nacional, </w:t>
      </w:r>
      <w:r w:rsidR="00104187" w:rsidRPr="007B4172">
        <w:rPr>
          <w:rFonts w:cs="Arial"/>
          <w:lang w:val="es-MX"/>
        </w:rPr>
        <w:t xml:space="preserve">de conformidad con el </w:t>
      </w:r>
      <w:r w:rsidR="0020019A" w:rsidRPr="00093F7E">
        <w:rPr>
          <w:rFonts w:cs="Arial"/>
          <w:sz w:val="21"/>
          <w:szCs w:val="21"/>
          <w:lang w:val="es-MX"/>
        </w:rPr>
        <w:t>artículo 11 del Reglamento de Condiciones Generales de Trabajo de los Trabajadores al Servicios del Poder Ejecutivo del Estado</w:t>
      </w:r>
      <w:r w:rsidR="0020019A">
        <w:rPr>
          <w:rFonts w:cs="Arial"/>
          <w:sz w:val="21"/>
          <w:szCs w:val="21"/>
          <w:lang w:val="es-MX"/>
        </w:rPr>
        <w:t>.</w:t>
      </w:r>
    </w:p>
    <w:p w:rsidR="0020019A" w:rsidRPr="007D0922" w:rsidRDefault="0020019A" w:rsidP="0020019A">
      <w:pPr>
        <w:ind w:left="142" w:hanging="284"/>
        <w:jc w:val="both"/>
        <w:rPr>
          <w:rFonts w:cs="Arial"/>
          <w:lang w:val="es-MX"/>
        </w:rPr>
      </w:pPr>
    </w:p>
    <w:p w:rsidR="00865151" w:rsidRPr="007B4172" w:rsidRDefault="0007539B" w:rsidP="008033F3">
      <w:pPr>
        <w:ind w:left="142"/>
        <w:jc w:val="both"/>
      </w:pPr>
      <w:r w:rsidRPr="007B4172">
        <w:t>Los datos personales que nos proporcione, serán protegidos de conformidad a lo dispuesto por la Ley General de Protección de Datos Personales en Posesión de los Sujetos Obligados, la Ley de Protección de Datos Personales en Pos</w:t>
      </w:r>
      <w:r w:rsidR="0066676A" w:rsidRPr="007B4172">
        <w:t>esión de Sujetos Obligados d</w:t>
      </w:r>
      <w:r w:rsidRPr="007B4172">
        <w:t>el Estado de Quintana Roo, y demás normatividad que resulte aplicable.</w:t>
      </w:r>
    </w:p>
    <w:p w:rsidR="00865151" w:rsidRPr="007B4172" w:rsidRDefault="0007539B" w:rsidP="008033F3">
      <w:pPr>
        <w:pStyle w:val="Textoindependiente"/>
        <w:tabs>
          <w:tab w:val="left" w:pos="5373"/>
        </w:tabs>
        <w:spacing w:before="203" w:line="261" w:lineRule="auto"/>
        <w:ind w:left="142" w:right="-16"/>
        <w:rPr>
          <w:sz w:val="22"/>
          <w:szCs w:val="22"/>
        </w:rPr>
      </w:pPr>
      <w:r w:rsidRPr="007B4172">
        <w:rPr>
          <w:noProof/>
          <w:sz w:val="22"/>
          <w:szCs w:val="22"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4172">
        <w:rPr>
          <w:sz w:val="22"/>
          <w:szCs w:val="22"/>
        </w:rPr>
        <w:t xml:space="preserve">Usted podrá consultar el aviso de privacidad integral en la </w:t>
      </w:r>
      <w:r w:rsidR="000C27D7" w:rsidRPr="007B4172">
        <w:rPr>
          <w:sz w:val="22"/>
          <w:szCs w:val="22"/>
        </w:rPr>
        <w:t>Dirección General</w:t>
      </w:r>
      <w:r w:rsidRPr="007B4172">
        <w:rPr>
          <w:sz w:val="22"/>
          <w:szCs w:val="22"/>
        </w:rPr>
        <w:t xml:space="preserve"> </w:t>
      </w:r>
      <w:r w:rsidRPr="008033F3">
        <w:rPr>
          <w:sz w:val="22"/>
          <w:szCs w:val="22"/>
        </w:rPr>
        <w:t xml:space="preserve">Jurídica y </w:t>
      </w:r>
      <w:r w:rsidR="000C27D7" w:rsidRPr="008033F3">
        <w:rPr>
          <w:sz w:val="22"/>
          <w:szCs w:val="22"/>
        </w:rPr>
        <w:t xml:space="preserve">Unidad de </w:t>
      </w:r>
      <w:r w:rsidRPr="007B4172">
        <w:rPr>
          <w:sz w:val="22"/>
          <w:szCs w:val="22"/>
        </w:rPr>
        <w:t>Transparencia</w:t>
      </w:r>
      <w:r w:rsidR="00494E85" w:rsidRPr="007B4172">
        <w:rPr>
          <w:sz w:val="22"/>
          <w:szCs w:val="22"/>
        </w:rPr>
        <w:t>, Acceso a la Información Pública y Protección de Datos Personales de la Secretaría de Seguridad Ciudadana</w:t>
      </w:r>
      <w:r w:rsidRPr="007B4172">
        <w:rPr>
          <w:sz w:val="22"/>
          <w:szCs w:val="22"/>
        </w:rPr>
        <w:t>, con domicilio</w:t>
      </w:r>
      <w:r w:rsidRPr="007B4172">
        <w:rPr>
          <w:spacing w:val="-1"/>
          <w:sz w:val="22"/>
          <w:szCs w:val="22"/>
        </w:rPr>
        <w:t xml:space="preserve"> </w:t>
      </w:r>
      <w:r w:rsidRPr="007B4172">
        <w:rPr>
          <w:sz w:val="22"/>
          <w:szCs w:val="22"/>
        </w:rPr>
        <w:t xml:space="preserve">en </w:t>
      </w:r>
      <w:r w:rsidR="000C27D7" w:rsidRPr="007B4172">
        <w:rPr>
          <w:sz w:val="22"/>
          <w:szCs w:val="22"/>
        </w:rPr>
        <w:t xml:space="preserve">Carretera Federal Chetumal-Bacalar, Kilómetro 12.5, Parque Industrial, </w:t>
      </w:r>
      <w:r w:rsidRPr="007B4172">
        <w:rPr>
          <w:sz w:val="22"/>
          <w:szCs w:val="22"/>
        </w:rPr>
        <w:t>C.P. 77000,</w:t>
      </w:r>
      <w:r w:rsidR="00FA1043">
        <w:rPr>
          <w:sz w:val="22"/>
          <w:szCs w:val="22"/>
        </w:rPr>
        <w:t xml:space="preserve"> </w:t>
      </w:r>
      <w:r w:rsidRPr="007B4172">
        <w:rPr>
          <w:sz w:val="22"/>
          <w:szCs w:val="22"/>
        </w:rPr>
        <w:t xml:space="preserve">o mediante la siguiente liga electrónica: </w:t>
      </w:r>
      <w:r w:rsidR="000C27D7" w:rsidRPr="007B4172">
        <w:rPr>
          <w:color w:val="0462C1"/>
          <w:spacing w:val="-2"/>
          <w:sz w:val="22"/>
          <w:szCs w:val="22"/>
          <w:u w:val="single" w:color="0462C1"/>
        </w:rPr>
        <w:t>https://ssc.qroo.gob.mx/aviso-de-privacidad/</w:t>
      </w:r>
    </w:p>
    <w:sectPr w:rsidR="00865151" w:rsidRPr="007B4172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7539B"/>
    <w:rsid w:val="000C27D7"/>
    <w:rsid w:val="00104187"/>
    <w:rsid w:val="0020019A"/>
    <w:rsid w:val="002E347A"/>
    <w:rsid w:val="00351AF0"/>
    <w:rsid w:val="00494E85"/>
    <w:rsid w:val="005123B6"/>
    <w:rsid w:val="005D42A9"/>
    <w:rsid w:val="0066676A"/>
    <w:rsid w:val="00704B38"/>
    <w:rsid w:val="007B4172"/>
    <w:rsid w:val="008033F3"/>
    <w:rsid w:val="00811F9D"/>
    <w:rsid w:val="00865151"/>
    <w:rsid w:val="008E40EE"/>
    <w:rsid w:val="009669D5"/>
    <w:rsid w:val="00A333F3"/>
    <w:rsid w:val="00BC5F5C"/>
    <w:rsid w:val="00CE7A95"/>
    <w:rsid w:val="00D040C1"/>
    <w:rsid w:val="00FA1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7CFD2C6A-4244-427C-8065-FC8FAFE17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5</cp:revision>
  <dcterms:created xsi:type="dcterms:W3CDTF">2026-05-05T14:46:00Z</dcterms:created>
  <dcterms:modified xsi:type="dcterms:W3CDTF">2026-05-05T20:16:00Z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